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142615">
      <w:r>
        <w:rPr>
          <w:noProof/>
          <w:lang w:eastAsia="ru-RU"/>
        </w:rPr>
        <w:pict>
          <v:rect id="_x0000_s1027" style="position:absolute;margin-left:363.9pt;margin-top:-5.55pt;width:192.4pt;height:34.55pt;z-index:251659264" strokecolor="white [3212]">
            <v:textbox>
              <w:txbxContent>
                <w:p w:rsidR="00142615" w:rsidRPr="00142615" w:rsidRDefault="00142615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142615">
                    <w:rPr>
                      <w:b/>
                      <w:color w:val="FF0000"/>
                      <w:sz w:val="32"/>
                      <w:szCs w:val="32"/>
                    </w:rPr>
                    <w:t>Рассмотрите картинки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111.65pt;margin-top:159.75pt;width:339.8pt;height:23.05pt;z-index:251660288">
            <v:textbox>
              <w:txbxContent>
                <w:p w:rsidR="00142615" w:rsidRDefault="00142615">
                  <w:r>
                    <w:t>Это слова- паронимы, отличающиеся одним звуком.</w:t>
                  </w:r>
                </w:p>
              </w:txbxContent>
            </v:textbox>
          </v:rect>
        </w:pict>
      </w:r>
      <w:r w:rsidR="0005713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3410798</wp:posOffset>
            </wp:positionH>
            <wp:positionV relativeFrom="paragraph">
              <wp:posOffset>2610911</wp:posOffset>
            </wp:positionV>
            <wp:extent cx="1809750" cy="1387702"/>
            <wp:effectExtent l="0" t="361950" r="0" b="345848"/>
            <wp:wrapNone/>
            <wp:docPr id="2" name="Рисунок 2" descr="C:\Documents and Settings\Пользователь\Рабочий стол\Изображение 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Изображение 6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7079001">
                      <a:off x="0" y="0"/>
                      <a:ext cx="1809750" cy="138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13D">
        <w:rPr>
          <w:noProof/>
          <w:lang w:eastAsia="ru-RU"/>
        </w:rPr>
        <w:drawing>
          <wp:inline distT="0" distB="0" distL="0" distR="0">
            <wp:extent cx="6669622" cy="9171295"/>
            <wp:effectExtent l="19050" t="0" r="0" b="0"/>
            <wp:docPr id="1" name="Рисунок 1" descr="C:\Documents and Settings\Пользователь\Рабочий стол\Паронимы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аронимы 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915" cy="918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11" w:rsidRDefault="00960211">
      <w:r>
        <w:t xml:space="preserve">Обратить внимание ребенка на похожесть слов (как стихи). </w:t>
      </w:r>
      <w:proofErr w:type="gramStart"/>
      <w:r>
        <w:t>Более старшие</w:t>
      </w:r>
      <w:proofErr w:type="gramEnd"/>
      <w:r>
        <w:t xml:space="preserve"> дети могут понять, каким звуком различаются слова. </w:t>
      </w:r>
      <w:proofErr w:type="gramStart"/>
      <w:r>
        <w:t>Миска- мишка, каска- качка, розы- рожи, топор- забор, чёлка- тёлка, галька- гайка, цапля- сабля, галька- галка.</w:t>
      </w:r>
      <w:proofErr w:type="gramEnd"/>
    </w:p>
    <w:sectPr w:rsidR="00960211" w:rsidSect="0096021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05713D"/>
    <w:rsid w:val="0005713D"/>
    <w:rsid w:val="00142615"/>
    <w:rsid w:val="00316F21"/>
    <w:rsid w:val="00960211"/>
    <w:rsid w:val="00BD5734"/>
    <w:rsid w:val="00CB2337"/>
    <w:rsid w:val="00F5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Company>PC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2007-12-31T22:04:00Z</dcterms:created>
  <dcterms:modified xsi:type="dcterms:W3CDTF">2007-12-31T21:25:00Z</dcterms:modified>
</cp:coreProperties>
</file>