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F7" w:rsidRDefault="002A46C4">
      <w:r>
        <w:rPr>
          <w:noProof/>
          <w:lang w:eastAsia="ru-RU"/>
        </w:rPr>
        <w:drawing>
          <wp:inline distT="0" distB="0" distL="0" distR="0" wp14:anchorId="11E854D3">
            <wp:extent cx="12382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46C4" w:rsidRDefault="002A46C4"/>
    <w:p w:rsidR="002A46C4" w:rsidRPr="005F5782" w:rsidRDefault="002A46C4" w:rsidP="002A4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  <w:lang w:eastAsia="ru-RU"/>
        </w:rPr>
      </w:pPr>
      <w:r w:rsidRPr="005F5782">
        <w:rPr>
          <w:rFonts w:ascii="Times New Roman" w:eastAsia="Times New Roman" w:hAnsi="Times New Roman" w:cs="Times New Roman"/>
          <w:b/>
          <w:color w:val="548DD4"/>
          <w:sz w:val="32"/>
          <w:szCs w:val="32"/>
          <w:lang w:eastAsia="ru-RU"/>
        </w:rPr>
        <w:t>Рекомендация для родителей</w:t>
      </w:r>
    </w:p>
    <w:p w:rsidR="002A46C4" w:rsidRPr="005F5782" w:rsidRDefault="002A46C4" w:rsidP="002A4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  <w:lang w:eastAsia="ru-RU"/>
        </w:rPr>
      </w:pPr>
      <w:r w:rsidRPr="005F5782">
        <w:rPr>
          <w:rFonts w:ascii="Times New Roman" w:eastAsia="Times New Roman" w:hAnsi="Times New Roman" w:cs="Times New Roman"/>
          <w:b/>
          <w:color w:val="548DD4"/>
          <w:sz w:val="32"/>
          <w:szCs w:val="32"/>
          <w:lang w:eastAsia="ru-RU"/>
        </w:rPr>
        <w:t>“Правильное питание для дошкольников”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6C4" w:rsidRPr="002A46C4" w:rsidRDefault="002A46C4" w:rsidP="002A46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“Человек рождается </w:t>
      </w:r>
      <w:proofErr w:type="gramStart"/>
      <w:r w:rsidRPr="002A46C4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здоровым</w:t>
      </w:r>
      <w:proofErr w:type="gramEnd"/>
      <w:r w:rsidRPr="002A46C4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, </w:t>
      </w:r>
    </w:p>
    <w:p w:rsidR="002A46C4" w:rsidRPr="002A46C4" w:rsidRDefault="002A46C4" w:rsidP="002A46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а все его болезни приходят к нему через рот с пищей”                                                                                                                                         Гиппократ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Пища – это необходимая потребность организма, и обязательное условие существования человека.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Мы чаще всего питаемся тем, что нам  нравится по вкусовым качествам, к чему привыкли или, что можно быстро, без труда приготовить. Важно вовремя обратиться к рациональному питанию. Именно ваш пример ляжет в основу будущей культуры питания вашего ребенка. Вы сформируете его первые вкусовые нормы, пристрастия и привычки, от вас будет зависеть его будущее здоровье. Важно правильно организовать питание детей.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Все процессы, протекающие внутри человеческого организма – носят ритмичный характер. Режим питания важен в любом возрасте, особенно велико его значение для детей и подростков.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Регулярное питание призвано 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Питание 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:rsidR="002A46C4" w:rsidRPr="002A46C4" w:rsidRDefault="002A46C4" w:rsidP="002A46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рацион ребёнка необходимо включать все группы продуктов – мясные,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молочные, рыбные, растительные;</w:t>
      </w:r>
    </w:p>
    <w:p w:rsidR="002A46C4" w:rsidRPr="002A46C4" w:rsidRDefault="002A46C4" w:rsidP="002A46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ребёнка, возможную непереносимость продуктов. 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энергии, поступающей в организм с продуктами, равно количеству энергии, затраченной ребёнком.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Еда должна приносить радость! Она служит важным источником положительных эмоций. Замечено, что больше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наслаждения получает не любители поесть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гурманы, для кого еда – приключение, кто любит 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пробовать диковинные блюда, знакомится с кухнями разных народов, осваивать новые рецепты и необычные блюда.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Удовольствие от еды напрямую зависит от атмосферы, царящей за столом. Во время еды категорически не рекомендуется обсуждать, любого рода проблемы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семейного характера. Все негативные эмоции должны быть забыты, за столом должен царить мири покой. Помните: “Когда я 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глух и </w:t>
      </w:r>
      <w:proofErr w:type="gramStart"/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proofErr w:type="gramEnd"/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>” и “Лучше молчать, чем говорить”. Последнее касается такого объекта семейной любви, как телевизор.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Пусть с самого раннего возраста у ребенка сформируется представление: семейный стол – место, где всем уютно, тепло и, конечно вкусно!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           </w:t>
      </w:r>
      <w:r w:rsidRPr="002A46C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Родителям  на  заметку:</w:t>
      </w:r>
    </w:p>
    <w:p w:rsidR="002A46C4" w:rsidRPr="002A46C4" w:rsidRDefault="002A46C4" w:rsidP="002A46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Домашний рацион должен дополнять, а не заменять рацион детского сада. Знакомь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тесь с меню</w:t>
      </w: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его ежедневно вывешивают в ДОУ;</w:t>
      </w:r>
    </w:p>
    <w:p w:rsidR="002A46C4" w:rsidRPr="002A46C4" w:rsidRDefault="002A46C4" w:rsidP="002A46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Перед поступлением ребёнка в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детский сад максимально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приблиз</w:t>
      </w: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</w:t>
      </w:r>
      <w:proofErr w:type="spellEnd"/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режим питания и состав рациона к условиям детского сада;</w:t>
      </w:r>
    </w:p>
    <w:p w:rsidR="002A46C4" w:rsidRPr="002A46C4" w:rsidRDefault="002A46C4" w:rsidP="002A46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Завтрак до детского сада лучше исключить, иначе ребёнок будет плохо завтракать в группе;</w:t>
      </w:r>
    </w:p>
    <w:p w:rsidR="002A46C4" w:rsidRPr="002A46C4" w:rsidRDefault="002A46C4" w:rsidP="002A46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Вечером дома важно дать ребёнку именно те продукты и блюда, которые он не получил днем;</w:t>
      </w:r>
    </w:p>
    <w:p w:rsidR="002A46C4" w:rsidRPr="002A46C4" w:rsidRDefault="002A46C4" w:rsidP="002A46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выходные и праздничные дни лучше придерживаться меню детского еда.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Знание правил этикета всегда отличает воспитанного, культурного, достойного человека, а именно таким мы хотим видеть наших малышей. Соблюдение правил поведения за столом также важно и с точки зрения правильного питания. Чем раньше ребёнок узнает правила поведения за столом, тем скорее они будут выполняться автоматически, легко и свободно. Чему вы научите ребёнка в раннем возрасте, останется на всю жизнь.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Воспитание культуры поведения за столом будет более эффективным, если вы будете мягко, но настойчиво объяснять ребёнку, почему так делать нельзя. Например: если ты будешь вертеться, ты можешь опрокинуть тарелку на себя; если ты будешь сидеть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развалившись, то прольёшь на себя суп из ложки…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Этикету сложно научить лишь постоянным повторением правил поведения. Ребёнок смотрит, как ведут себя взрослые. </w:t>
      </w:r>
      <w:r w:rsidRPr="002A46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Родители! Помните об этом!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      </w:t>
      </w:r>
      <w:r w:rsidRPr="002A46C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Как правильно сидеть за столом:</w:t>
      </w:r>
    </w:p>
    <w:p w:rsidR="002A46C4" w:rsidRPr="002A46C4" w:rsidRDefault="002A46C4" w:rsidP="002A46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Садиться за стол можно только с чистыми руками;</w:t>
      </w:r>
    </w:p>
    <w:p w:rsidR="002A46C4" w:rsidRPr="002A46C4" w:rsidRDefault="002A46C4" w:rsidP="002A46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Сидеть надо прямо, не раскачиваясь;</w:t>
      </w:r>
    </w:p>
    <w:p w:rsidR="002A46C4" w:rsidRPr="002A46C4" w:rsidRDefault="002A46C4" w:rsidP="002A46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стол можно положить только запястья, а не локти;</w:t>
      </w:r>
    </w:p>
    <w:p w:rsidR="002A46C4" w:rsidRPr="002A46C4" w:rsidRDefault="002A46C4" w:rsidP="002A46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 следует держать как можно ближе к туловищу;</w:t>
      </w:r>
    </w:p>
    <w:p w:rsidR="002A46C4" w:rsidRPr="002A46C4" w:rsidRDefault="002A46C4" w:rsidP="002A46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Сидя за столом, можно лишь слегка наклонить голову над тарелкой;</w:t>
      </w:r>
    </w:p>
    <w:p w:rsidR="002A46C4" w:rsidRPr="002A46C4" w:rsidRDefault="002A46C4" w:rsidP="002A46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Разговаривать во время еды естественно и прилично, особенно во время праздничного застолья, но не с полным ртом.</w:t>
      </w:r>
    </w:p>
    <w:p w:rsid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                                                 </w:t>
      </w:r>
    </w:p>
    <w:p w:rsidR="002A46C4" w:rsidRPr="002A46C4" w:rsidRDefault="002A46C4" w:rsidP="002A4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Во время еды следует:</w:t>
      </w:r>
    </w:p>
    <w:p w:rsidR="002A46C4" w:rsidRPr="002A46C4" w:rsidRDefault="002A46C4" w:rsidP="002A46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Есть размеренно, а не торопливо или чересчур медленно;</w:t>
      </w:r>
    </w:p>
    <w:p w:rsidR="002A46C4" w:rsidRPr="002A46C4" w:rsidRDefault="002A46C4" w:rsidP="002A46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Ждать, пока горячее блюдо или напиток остынут, а не дуть на них;</w:t>
      </w:r>
    </w:p>
    <w:p w:rsidR="002A46C4" w:rsidRPr="002A46C4" w:rsidRDefault="002A46C4" w:rsidP="002A46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Есть беззвучно, а не чавкать;</w:t>
      </w:r>
    </w:p>
    <w:p w:rsidR="002A46C4" w:rsidRPr="002A46C4" w:rsidRDefault="002A46C4" w:rsidP="002A46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Съедать всё, что лежит на тарелке; оставлять пищу некрасиво, но и вытирать тарелку хлебом досуха не следует;</w:t>
      </w:r>
    </w:p>
    <w:p w:rsidR="002A46C4" w:rsidRPr="002A46C4" w:rsidRDefault="002A46C4" w:rsidP="002A46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Набирать соль специальной ложечкой или кончиком ножа;</w:t>
      </w:r>
    </w:p>
    <w:p w:rsidR="002A46C4" w:rsidRPr="002A46C4" w:rsidRDefault="002A46C4" w:rsidP="002A46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Насыпать сахарный песок в чай или другой напиток специальной ложкой.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 забывайте пользоваться салфетками!</w:t>
      </w:r>
    </w:p>
    <w:p w:rsid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2A46C4" w:rsidRPr="002A46C4" w:rsidRDefault="002A46C4" w:rsidP="002A46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 правилах гигиены питания</w:t>
      </w:r>
      <w:r w:rsidRPr="002A46C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“Чистота – залог здоровья!”, “Мойте руки перед едой!”  - старые призывы многих поколений. Показывайте ребенку хороший пример, заботясь о себе, поддерживая себя в ухоженном состоянии 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 раз, когда он приходит с улицы, после пользования туалетом и перед едой, после того, как он поиграет с животными. Когда детям нравится содержать себя в чистоте, они приобретают эту привычку на всю жизнь. Ежедневно помогайте своему ребенку приобретать и закреплять навыки безопасного питания.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A4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Научите вашего ребёнка:</w:t>
      </w:r>
    </w:p>
    <w:p w:rsidR="002A46C4" w:rsidRPr="002A46C4" w:rsidRDefault="002A46C4" w:rsidP="002A46C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Соблюдать правила личной гигиены;</w:t>
      </w:r>
    </w:p>
    <w:p w:rsidR="002A46C4" w:rsidRPr="002A46C4" w:rsidRDefault="002A46C4" w:rsidP="002A46C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Различать свежие и несвежие продукты;</w:t>
      </w:r>
    </w:p>
    <w:p w:rsidR="002A46C4" w:rsidRPr="002A46C4" w:rsidRDefault="002A46C4" w:rsidP="002A46C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Осторожно обращаться с незнакомыми продуктами.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Крепкие зубы – это не только красивая улыбка, это – здоровье ребёнка. Значение здоровых зубов трудно переоценить. Они нужны, чтобы пережевывать пищу.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A4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Вот что надо делать, чтобы зубы у ребенка оставались как можно более здоровыми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46C4" w:rsidRPr="002A46C4" w:rsidRDefault="002A46C4" w:rsidP="002A46C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ежедневно чистить зубы утром и вечером не менее двух минут. Чистить зубы надо начинать с того момента, как прорезался первый зуб.</w:t>
      </w:r>
    </w:p>
    <w:p w:rsidR="002A46C4" w:rsidRPr="002A46C4" w:rsidRDefault="002A46C4" w:rsidP="002A46C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вечерней чистки зубов ребенку в рот не должно попасть ни молоко, ни какая-либо другая пища, иначе смысл чистки теряется. Допустима только вода,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естественно без сахара.</w:t>
      </w:r>
    </w:p>
    <w:p w:rsidR="002A46C4" w:rsidRPr="002A46C4" w:rsidRDefault="002A46C4" w:rsidP="002A46C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увеличить количество твердой пищи (яблоки, морковь, груши и т.д.). Лучше предложить ребёнку  кусочек яблока, чем пюре. Яблоко и очистит зубы, и помассирует десны.</w:t>
      </w:r>
    </w:p>
    <w:p w:rsidR="002A46C4" w:rsidRPr="002A46C4" w:rsidRDefault="002A46C4" w:rsidP="002A46C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Снизить количество </w:t>
      </w:r>
      <w:proofErr w:type="spellStart"/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поступаемых</w:t>
      </w:r>
      <w:proofErr w:type="spellEnd"/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углеводов. Гораздо лучше для зубов, если ребенок сразу съест целую шоколадку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сразу после этого почистит зубы, чем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если он растянет эту шоколадку на целый день.</w:t>
      </w:r>
    </w:p>
    <w:p w:rsid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</w:p>
    <w:p w:rsidR="002A46C4" w:rsidRPr="002A46C4" w:rsidRDefault="002A46C4" w:rsidP="002A46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Игры по питанию для детей и родителей</w:t>
      </w:r>
      <w:r w:rsidRPr="002A46C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Игра – это наиболее действенный для ребёнка способ познания и взаимодействия с окружающим миром.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Итак, играем.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A4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“Каши разные нужны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Взрослый предлагает ребенку вспомнить, какие крупы он знает, и ответить, как будут называться вкусные каши из этих круп? </w:t>
      </w: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(Каша из гречи – гречневая; каша из риса – рисовая и т.д.)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A4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“Магазин полезных продуктов”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«Покупатель загадывает любой полезный продукт, затем, не называя, описывает его </w:t>
      </w: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(называет его свойства, качества, то, что из него можно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приготовить, чем он полезен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так, чтобы продавец сразу догадался, о каком продукте идет речь.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A4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Например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A4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Покупатель.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мне жидкость белого цвета, которая очень полезна для костей и зубов человека. Её можно пить просто так или варить на ней кашу.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A4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Продавец.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молоко!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A4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Далее пары «продавец – покупатель» меняются ролями и игра продолжается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46C4" w:rsidRPr="002A46C4" w:rsidRDefault="002A46C4" w:rsidP="002A4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                                                           Игры-загадки.</w:t>
      </w:r>
    </w:p>
    <w:p w:rsidR="002A46C4" w:rsidRPr="002A46C4" w:rsidRDefault="002A46C4" w:rsidP="002A46C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Придумай фрукты (овощи) на заданную букву.</w:t>
      </w:r>
    </w:p>
    <w:p w:rsidR="002A46C4" w:rsidRPr="002A46C4" w:rsidRDefault="002A46C4" w:rsidP="002A46C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Назови овощи только красного цвета.</w:t>
      </w:r>
    </w:p>
    <w:p w:rsidR="002A46C4" w:rsidRPr="002A46C4" w:rsidRDefault="002A46C4" w:rsidP="002A46C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Посчитай фрукты (овощи) (одно яблоко, два яблока…пять яблок…).</w:t>
      </w:r>
    </w:p>
    <w:p w:rsidR="002A46C4" w:rsidRPr="002A46C4" w:rsidRDefault="002A46C4" w:rsidP="002A46C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Какие продукты понадобятся для того, чтобы приготовить… (борщ, пюре, запеканку, омлет, компот…).</w:t>
      </w:r>
    </w:p>
    <w:p w:rsidR="002A46C4" w:rsidRPr="002A46C4" w:rsidRDefault="002A46C4" w:rsidP="002A46C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Назови 5 полезных продуктов и 5 вредных продуктов. Объясни, в чем их польза, а в чем вред.</w:t>
      </w:r>
    </w:p>
    <w:p w:rsidR="002A46C4" w:rsidRPr="002A46C4" w:rsidRDefault="002A46C4" w:rsidP="002A46C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Вспомни и назови 5 разных… (овощей, фруктов, круп, молочных продуктов, хлебобулочных изделий и т.д.)</w:t>
      </w:r>
    </w:p>
    <w:p w:rsidR="002A46C4" w:rsidRPr="002A46C4" w:rsidRDefault="002A46C4" w:rsidP="002A46C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Назови, какие блюда можно приготовить из …(черники, яблока, капусты…).</w:t>
      </w:r>
    </w:p>
    <w:p w:rsidR="002A46C4" w:rsidRPr="002A46C4" w:rsidRDefault="002A46C4" w:rsidP="002A46C4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Например</w:t>
      </w:r>
      <w:r w:rsidRPr="002A46C4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 черники можно приготовить черничный пирог, черничное варенье, черничный сок.</w:t>
      </w:r>
    </w:p>
    <w:p w:rsidR="002A46C4" w:rsidRPr="002A46C4" w:rsidRDefault="002A46C4" w:rsidP="002A46C4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6C4" w:rsidRPr="002A46C4" w:rsidRDefault="002A46C4" w:rsidP="002A4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9800" cy="981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C4" w:rsidRDefault="002A46C4"/>
    <w:sectPr w:rsidR="002A4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560F"/>
    <w:multiLevelType w:val="hybridMultilevel"/>
    <w:tmpl w:val="8234703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36050A9"/>
    <w:multiLevelType w:val="hybridMultilevel"/>
    <w:tmpl w:val="2FCC2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B8295C"/>
    <w:multiLevelType w:val="hybridMultilevel"/>
    <w:tmpl w:val="DA00D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232AC3"/>
    <w:multiLevelType w:val="hybridMultilevel"/>
    <w:tmpl w:val="4E324E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747164"/>
    <w:multiLevelType w:val="hybridMultilevel"/>
    <w:tmpl w:val="BE706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AE38D8"/>
    <w:multiLevelType w:val="hybridMultilevel"/>
    <w:tmpl w:val="D57C8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B20612"/>
    <w:multiLevelType w:val="hybridMultilevel"/>
    <w:tmpl w:val="3676C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C4"/>
    <w:rsid w:val="000D0CF7"/>
    <w:rsid w:val="002A46C4"/>
    <w:rsid w:val="005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1255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2014-12-26T15:15:00Z</dcterms:created>
  <dcterms:modified xsi:type="dcterms:W3CDTF">2014-12-26T15:26:00Z</dcterms:modified>
</cp:coreProperties>
</file>