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28D" w:rsidRPr="00DA328D" w:rsidRDefault="00DA328D" w:rsidP="00DA328D">
      <w:pPr>
        <w:pStyle w:val="1"/>
        <w:ind w:left="2262" w:hanging="2096"/>
        <w:jc w:val="center"/>
        <w:rPr>
          <w:sz w:val="24"/>
          <w:szCs w:val="24"/>
        </w:rPr>
      </w:pPr>
      <w:r w:rsidRPr="00DA328D">
        <w:rPr>
          <w:sz w:val="24"/>
          <w:szCs w:val="24"/>
        </w:rPr>
        <w:t>Муниципальное бюджетное дошкольное образовательное учреждение</w:t>
      </w:r>
    </w:p>
    <w:p w:rsidR="00DA328D" w:rsidRPr="00DA328D" w:rsidRDefault="00DA328D" w:rsidP="00DA328D">
      <w:pPr>
        <w:jc w:val="center"/>
        <w:rPr>
          <w:b/>
          <w:sz w:val="24"/>
          <w:szCs w:val="24"/>
        </w:rPr>
      </w:pPr>
      <w:r w:rsidRPr="00DA328D">
        <w:rPr>
          <w:b/>
          <w:sz w:val="24"/>
          <w:szCs w:val="24"/>
        </w:rPr>
        <w:t>Полевского городского округа</w:t>
      </w:r>
    </w:p>
    <w:p w:rsidR="00DA328D" w:rsidRPr="00DA328D" w:rsidRDefault="00DA328D" w:rsidP="00DA328D">
      <w:pPr>
        <w:jc w:val="center"/>
        <w:rPr>
          <w:b/>
          <w:sz w:val="24"/>
          <w:szCs w:val="24"/>
        </w:rPr>
      </w:pPr>
      <w:r w:rsidRPr="00DA328D">
        <w:rPr>
          <w:b/>
          <w:sz w:val="24"/>
          <w:szCs w:val="24"/>
        </w:rPr>
        <w:t>«Детский сад № 49 общеразвивающего вида»</w:t>
      </w:r>
    </w:p>
    <w:p w:rsidR="00DA328D" w:rsidRDefault="00DA328D">
      <w:pPr>
        <w:pStyle w:val="1"/>
        <w:ind w:left="2262" w:hanging="2096"/>
      </w:pPr>
    </w:p>
    <w:p w:rsidR="00DA328D" w:rsidRDefault="00DA328D">
      <w:pPr>
        <w:pStyle w:val="1"/>
        <w:ind w:left="2262" w:hanging="2096"/>
      </w:pPr>
    </w:p>
    <w:p w:rsidR="00DA328D" w:rsidRPr="00DA328D" w:rsidRDefault="00DA328D" w:rsidP="00DA328D">
      <w:pPr>
        <w:pStyle w:val="1"/>
        <w:ind w:left="2262" w:hanging="2096"/>
        <w:jc w:val="center"/>
        <w:rPr>
          <w:sz w:val="40"/>
          <w:szCs w:val="40"/>
        </w:rPr>
      </w:pPr>
      <w:r w:rsidRPr="00DA328D">
        <w:rPr>
          <w:sz w:val="40"/>
          <w:szCs w:val="40"/>
        </w:rPr>
        <w:t>КОНСУЛЬТАЦИЯ ДЛЯ ВОСПИТАТЕЛЕЙ</w:t>
      </w:r>
    </w:p>
    <w:p w:rsidR="00DA328D" w:rsidRPr="00DA328D" w:rsidRDefault="00DA328D">
      <w:pPr>
        <w:pStyle w:val="1"/>
        <w:ind w:left="2262" w:hanging="2096"/>
        <w:rPr>
          <w:sz w:val="40"/>
          <w:szCs w:val="40"/>
        </w:rPr>
      </w:pPr>
    </w:p>
    <w:p w:rsidR="00DA328D" w:rsidRPr="00DA328D" w:rsidRDefault="00DA328D">
      <w:pPr>
        <w:pStyle w:val="1"/>
        <w:ind w:left="2262" w:hanging="2096"/>
        <w:rPr>
          <w:sz w:val="40"/>
          <w:szCs w:val="40"/>
        </w:rPr>
      </w:pPr>
    </w:p>
    <w:p w:rsidR="00DA328D" w:rsidRPr="00DA328D" w:rsidRDefault="00DA328D" w:rsidP="00DA328D">
      <w:pPr>
        <w:pStyle w:val="1"/>
        <w:ind w:left="0" w:firstLine="0"/>
        <w:jc w:val="center"/>
        <w:rPr>
          <w:color w:val="FF0000"/>
          <w:sz w:val="48"/>
          <w:szCs w:val="48"/>
        </w:rPr>
      </w:pPr>
      <w:bookmarkStart w:id="0" w:name="_GoBack"/>
      <w:r w:rsidRPr="00DA328D">
        <w:rPr>
          <w:color w:val="FF0000"/>
          <w:sz w:val="48"/>
          <w:szCs w:val="48"/>
        </w:rPr>
        <w:t>Использование стеклянных камушков</w:t>
      </w:r>
    </w:p>
    <w:p w:rsidR="0058749A" w:rsidRPr="00DA328D" w:rsidRDefault="00DA328D" w:rsidP="00DA328D">
      <w:pPr>
        <w:pStyle w:val="1"/>
        <w:ind w:left="0" w:firstLine="0"/>
        <w:jc w:val="center"/>
        <w:rPr>
          <w:color w:val="FF0000"/>
          <w:sz w:val="48"/>
          <w:szCs w:val="48"/>
        </w:rPr>
      </w:pPr>
      <w:r w:rsidRPr="00DA328D">
        <w:rPr>
          <w:color w:val="FF0000"/>
          <w:sz w:val="48"/>
          <w:szCs w:val="48"/>
        </w:rPr>
        <w:t>«</w:t>
      </w:r>
      <w:proofErr w:type="spellStart"/>
      <w:r w:rsidRPr="00DA328D">
        <w:rPr>
          <w:color w:val="FF0000"/>
          <w:sz w:val="48"/>
          <w:szCs w:val="48"/>
        </w:rPr>
        <w:t>Марблс</w:t>
      </w:r>
      <w:proofErr w:type="spellEnd"/>
      <w:r w:rsidRPr="00DA328D">
        <w:rPr>
          <w:color w:val="FF0000"/>
          <w:sz w:val="48"/>
          <w:szCs w:val="48"/>
        </w:rPr>
        <w:t>» для развития мелкой моторики и мыслительных операций</w:t>
      </w:r>
    </w:p>
    <w:bookmarkEnd w:id="0"/>
    <w:p w:rsidR="0058749A" w:rsidRPr="00DA328D" w:rsidRDefault="00DA328D" w:rsidP="00DA328D">
      <w:pPr>
        <w:spacing w:after="47" w:line="240" w:lineRule="auto"/>
        <w:ind w:left="0" w:right="0" w:firstLine="0"/>
        <w:jc w:val="center"/>
        <w:rPr>
          <w:b/>
          <w:color w:val="FF0000"/>
          <w:sz w:val="48"/>
          <w:szCs w:val="48"/>
        </w:rPr>
      </w:pPr>
      <w:r>
        <w:rPr>
          <w:noProof/>
        </w:rPr>
        <w:drawing>
          <wp:inline distT="0" distB="0" distL="0" distR="0" wp14:anchorId="304A90FA" wp14:editId="57288BDD">
            <wp:extent cx="5671185" cy="4251120"/>
            <wp:effectExtent l="0" t="0" r="5715" b="0"/>
            <wp:docPr id="1" name="Рисунок 1" descr="https://ae04.alicdn.com/kf/HTB1.yezNXXXXXX6XFXXq6xXFXX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e04.alicdn.com/kf/HTB1.yezNXXXXXX6XFXXq6xXFXXX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42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49A" w:rsidRPr="00DA328D" w:rsidRDefault="0058749A" w:rsidP="00DA328D">
      <w:pPr>
        <w:spacing w:after="43" w:line="240" w:lineRule="auto"/>
        <w:ind w:left="0" w:right="0" w:firstLine="0"/>
        <w:jc w:val="center"/>
        <w:rPr>
          <w:b/>
          <w:color w:val="FF0000"/>
          <w:sz w:val="48"/>
          <w:szCs w:val="48"/>
        </w:rPr>
      </w:pPr>
    </w:p>
    <w:p w:rsidR="00DA328D" w:rsidRPr="00DA328D" w:rsidRDefault="00DA328D" w:rsidP="00DA328D">
      <w:pPr>
        <w:ind w:left="31" w:firstLine="710"/>
        <w:jc w:val="center"/>
        <w:rPr>
          <w:b/>
          <w:color w:val="FF0000"/>
          <w:sz w:val="40"/>
          <w:szCs w:val="40"/>
        </w:rPr>
      </w:pPr>
    </w:p>
    <w:p w:rsidR="00DA328D" w:rsidRPr="00DA328D" w:rsidRDefault="00DA328D" w:rsidP="00DA328D">
      <w:pPr>
        <w:ind w:left="31" w:hanging="31"/>
        <w:jc w:val="right"/>
        <w:rPr>
          <w:szCs w:val="28"/>
        </w:rPr>
      </w:pPr>
      <w:r w:rsidRPr="00DA328D">
        <w:rPr>
          <w:szCs w:val="28"/>
        </w:rPr>
        <w:t>Учитель-дефектолог</w:t>
      </w:r>
    </w:p>
    <w:p w:rsidR="00DA328D" w:rsidRPr="00DA328D" w:rsidRDefault="00DA328D" w:rsidP="00DA328D">
      <w:pPr>
        <w:ind w:left="31" w:hanging="31"/>
        <w:jc w:val="right"/>
        <w:rPr>
          <w:szCs w:val="28"/>
        </w:rPr>
      </w:pPr>
      <w:proofErr w:type="spellStart"/>
      <w:r w:rsidRPr="00DA328D">
        <w:rPr>
          <w:szCs w:val="28"/>
        </w:rPr>
        <w:t>Курашова</w:t>
      </w:r>
      <w:proofErr w:type="spellEnd"/>
      <w:r w:rsidRPr="00DA328D">
        <w:rPr>
          <w:szCs w:val="28"/>
        </w:rPr>
        <w:t xml:space="preserve"> </w:t>
      </w:r>
      <w:r>
        <w:rPr>
          <w:szCs w:val="28"/>
        </w:rPr>
        <w:t>Л.Н</w:t>
      </w:r>
      <w:r w:rsidRPr="00DA328D">
        <w:rPr>
          <w:szCs w:val="28"/>
        </w:rPr>
        <w:t>.</w:t>
      </w:r>
    </w:p>
    <w:p w:rsidR="00DA328D" w:rsidRPr="00DA328D" w:rsidRDefault="00DA328D">
      <w:pPr>
        <w:ind w:left="31" w:firstLine="710"/>
        <w:rPr>
          <w:szCs w:val="28"/>
        </w:rPr>
      </w:pPr>
    </w:p>
    <w:p w:rsidR="00DA328D" w:rsidRDefault="00DA328D" w:rsidP="00DA328D">
      <w:pPr>
        <w:ind w:left="0" w:firstLine="0"/>
      </w:pPr>
    </w:p>
    <w:p w:rsidR="00DA328D" w:rsidRDefault="00DA328D">
      <w:pPr>
        <w:ind w:left="31" w:firstLine="71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592568E8" wp14:editId="0B36702A">
            <wp:simplePos x="0" y="0"/>
            <wp:positionH relativeFrom="column">
              <wp:posOffset>-262890</wp:posOffset>
            </wp:positionH>
            <wp:positionV relativeFrom="paragraph">
              <wp:posOffset>149860</wp:posOffset>
            </wp:positionV>
            <wp:extent cx="2562225" cy="1711325"/>
            <wp:effectExtent l="0" t="0" r="0" b="0"/>
            <wp:wrapSquare wrapText="bothSides"/>
            <wp:docPr id="3535" name="Picture 3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" name="Picture 353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28D" w:rsidRDefault="00DA328D">
      <w:pPr>
        <w:ind w:left="31" w:firstLine="710"/>
      </w:pPr>
    </w:p>
    <w:p w:rsidR="00DA328D" w:rsidRDefault="00DA328D">
      <w:pPr>
        <w:ind w:left="31" w:firstLine="710"/>
      </w:pPr>
    </w:p>
    <w:p w:rsidR="00DA328D" w:rsidRDefault="00DA328D">
      <w:pPr>
        <w:ind w:left="31" w:firstLine="710"/>
      </w:pPr>
    </w:p>
    <w:p w:rsidR="00DA328D" w:rsidRDefault="00DA328D">
      <w:pPr>
        <w:ind w:left="31" w:firstLine="710"/>
      </w:pPr>
    </w:p>
    <w:p w:rsidR="00DA328D" w:rsidRDefault="00DA328D">
      <w:pPr>
        <w:ind w:left="31" w:firstLine="710"/>
      </w:pPr>
    </w:p>
    <w:p w:rsidR="00DA328D" w:rsidRDefault="00DA328D">
      <w:pPr>
        <w:ind w:left="31" w:firstLine="710"/>
      </w:pPr>
    </w:p>
    <w:p w:rsidR="0058749A" w:rsidRPr="00DA328D" w:rsidRDefault="00DA328D" w:rsidP="00DA328D">
      <w:pPr>
        <w:ind w:left="31" w:firstLine="710"/>
        <w:rPr>
          <w:szCs w:val="28"/>
        </w:rPr>
      </w:pPr>
      <w:r w:rsidRPr="00DA328D">
        <w:rPr>
          <w:szCs w:val="28"/>
        </w:rPr>
        <w:t xml:space="preserve">Вся жизнь ребенка – игра. И потому процесс обучения ребенка не может проходить без неё. Тактильные </w:t>
      </w:r>
      <w:proofErr w:type="gramStart"/>
      <w:r w:rsidRPr="00DA328D">
        <w:rPr>
          <w:szCs w:val="28"/>
        </w:rPr>
        <w:t>ощущения,  мелкая</w:t>
      </w:r>
      <w:proofErr w:type="gramEnd"/>
      <w:r w:rsidRPr="00DA328D">
        <w:rPr>
          <w:szCs w:val="28"/>
        </w:rPr>
        <w:t xml:space="preserve"> моторика, мыслительные операции развиваются в детской игре. Движения пальцев рук стимулируют деятельность ЦНС и ускоряют развитие речи ребе</w:t>
      </w:r>
      <w:r w:rsidRPr="00DA328D">
        <w:rPr>
          <w:szCs w:val="28"/>
        </w:rPr>
        <w:t xml:space="preserve">нка. </w:t>
      </w:r>
      <w:proofErr w:type="gramStart"/>
      <w:r w:rsidRPr="00DA328D">
        <w:rPr>
          <w:szCs w:val="28"/>
        </w:rPr>
        <w:t>Постоянная  стимуляция</w:t>
      </w:r>
      <w:proofErr w:type="gramEnd"/>
      <w:r w:rsidRPr="00DA328D">
        <w:rPr>
          <w:szCs w:val="28"/>
        </w:rPr>
        <w:t xml:space="preserve"> зон коры </w:t>
      </w:r>
      <w:r w:rsidRPr="00DA328D">
        <w:rPr>
          <w:noProof/>
          <w:szCs w:val="28"/>
        </w:rPr>
        <w:drawing>
          <wp:anchor distT="0" distB="0" distL="114300" distR="114300" simplePos="0" relativeHeight="251659264" behindDoc="0" locked="0" layoutInCell="1" allowOverlap="0" wp14:anchorId="1EA14C61" wp14:editId="2CFBFAF5">
            <wp:simplePos x="0" y="0"/>
            <wp:positionH relativeFrom="column">
              <wp:posOffset>19368</wp:posOffset>
            </wp:positionH>
            <wp:positionV relativeFrom="paragraph">
              <wp:posOffset>1342708</wp:posOffset>
            </wp:positionV>
            <wp:extent cx="1695450" cy="1695450"/>
            <wp:effectExtent l="0" t="0" r="0" b="0"/>
            <wp:wrapSquare wrapText="bothSides"/>
            <wp:docPr id="3536" name="Picture 3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" name="Picture 35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328D">
        <w:rPr>
          <w:szCs w:val="28"/>
        </w:rPr>
        <w:t>головного мозга, отвечающих за мелкую моторику, - необходимый элемент в системе логопедического</w:t>
      </w:r>
      <w:r>
        <w:rPr>
          <w:szCs w:val="28"/>
        </w:rPr>
        <w:t>, дефектологического</w:t>
      </w:r>
      <w:r w:rsidRPr="00DA328D">
        <w:rPr>
          <w:szCs w:val="28"/>
        </w:rPr>
        <w:t xml:space="preserve"> воздействия. Применение камушков "</w:t>
      </w:r>
      <w:proofErr w:type="spellStart"/>
      <w:r w:rsidRPr="00DA328D">
        <w:rPr>
          <w:szCs w:val="28"/>
        </w:rPr>
        <w:t>Марблс</w:t>
      </w:r>
      <w:proofErr w:type="spellEnd"/>
      <w:r w:rsidRPr="00DA328D">
        <w:rPr>
          <w:szCs w:val="28"/>
        </w:rPr>
        <w:t>" это один из нетрадиционных приемов обучения, интересный для детей.</w:t>
      </w:r>
      <w:r w:rsidRPr="00DA328D">
        <w:rPr>
          <w:b/>
          <w:szCs w:val="28"/>
        </w:rPr>
        <w:t xml:space="preserve"> </w:t>
      </w:r>
      <w:r w:rsidRPr="00DA328D">
        <w:rPr>
          <w:szCs w:val="28"/>
        </w:rPr>
        <w:t xml:space="preserve">        В хо</w:t>
      </w:r>
      <w:r w:rsidRPr="00DA328D">
        <w:rPr>
          <w:szCs w:val="28"/>
        </w:rPr>
        <w:t xml:space="preserve">де упражнений </w:t>
      </w:r>
      <w:proofErr w:type="gramStart"/>
      <w:r w:rsidRPr="00DA328D">
        <w:rPr>
          <w:szCs w:val="28"/>
        </w:rPr>
        <w:t>предусмотрено,  с</w:t>
      </w:r>
      <w:proofErr w:type="gramEnd"/>
      <w:r w:rsidRPr="00DA328D">
        <w:rPr>
          <w:szCs w:val="28"/>
        </w:rPr>
        <w:t xml:space="preserve"> одной стороны, решение сенсорных задач с учетом различных умений и навыков детей, с другой – приобретение детьми новых знаний и умений, которые они могли бы использовать в разных видах деятельности. </w:t>
      </w:r>
    </w:p>
    <w:p w:rsidR="0058749A" w:rsidRPr="00DA328D" w:rsidRDefault="00DA328D" w:rsidP="00DA328D">
      <w:pPr>
        <w:ind w:left="31" w:firstLine="710"/>
        <w:rPr>
          <w:szCs w:val="28"/>
        </w:rPr>
      </w:pPr>
      <w:proofErr w:type="spellStart"/>
      <w:r w:rsidRPr="00DA328D">
        <w:rPr>
          <w:szCs w:val="28"/>
        </w:rPr>
        <w:t>М.М.</w:t>
      </w:r>
      <w:hyperlink r:id="rId8">
        <w:r w:rsidRPr="00DA328D">
          <w:rPr>
            <w:szCs w:val="28"/>
            <w:u w:val="single" w:color="000000"/>
          </w:rPr>
          <w:t>Кольцова</w:t>
        </w:r>
        <w:proofErr w:type="spellEnd"/>
      </w:hyperlink>
      <w:hyperlink r:id="rId9">
        <w:r w:rsidRPr="00DA328D">
          <w:rPr>
            <w:szCs w:val="28"/>
          </w:rPr>
          <w:t xml:space="preserve"> </w:t>
        </w:r>
      </w:hyperlink>
      <w:r w:rsidRPr="00DA328D">
        <w:rPr>
          <w:szCs w:val="28"/>
        </w:rPr>
        <w:t>пришла к заключению, что "морфологическое и функциональное формирование речевых областей совершается под влиянием кинестетических импульсов от рук". Она особо подчеркивает, что влияние им</w:t>
      </w:r>
      <w:r w:rsidRPr="00DA328D">
        <w:rPr>
          <w:szCs w:val="28"/>
        </w:rPr>
        <w:t xml:space="preserve">пульсов с мышц руки очень значительно в детском возрасте, пока идет формирование речевой моторной области. Это относится к детям и с нормальным, и с нарушенным речевым развитием. Систематические упражнения </w:t>
      </w:r>
      <w:r w:rsidRPr="00DA328D">
        <w:rPr>
          <w:szCs w:val="28"/>
        </w:rPr>
        <w:t xml:space="preserve">для пальцев не только стимулируют развитие речи, </w:t>
      </w:r>
      <w:r w:rsidRPr="00DA328D">
        <w:rPr>
          <w:szCs w:val="28"/>
        </w:rPr>
        <w:t xml:space="preserve">но и являются, по мнению </w:t>
      </w:r>
      <w:proofErr w:type="spellStart"/>
      <w:r w:rsidRPr="00DA328D">
        <w:rPr>
          <w:szCs w:val="28"/>
        </w:rPr>
        <w:t>М.М.Кольцовой</w:t>
      </w:r>
      <w:proofErr w:type="spellEnd"/>
      <w:r w:rsidRPr="00DA328D">
        <w:rPr>
          <w:szCs w:val="28"/>
        </w:rPr>
        <w:t xml:space="preserve">, "мощным средством повышения работоспособности головного мозга". </w:t>
      </w:r>
    </w:p>
    <w:p w:rsidR="0058749A" w:rsidRPr="00DA328D" w:rsidRDefault="00DA328D">
      <w:pPr>
        <w:ind w:left="0" w:firstLine="711"/>
        <w:rPr>
          <w:szCs w:val="28"/>
        </w:rPr>
      </w:pPr>
      <w:hyperlink r:id="rId10">
        <w:r w:rsidRPr="00DA328D">
          <w:rPr>
            <w:szCs w:val="28"/>
          </w:rPr>
          <w:t xml:space="preserve">Логопедические </w:t>
        </w:r>
      </w:hyperlink>
      <w:r w:rsidRPr="00DA328D">
        <w:rPr>
          <w:szCs w:val="28"/>
        </w:rPr>
        <w:t>дети имеют ряд особеннос</w:t>
      </w:r>
      <w:r w:rsidRPr="00DA328D">
        <w:rPr>
          <w:szCs w:val="28"/>
        </w:rPr>
        <w:t xml:space="preserve">тей (нарушение звукопроизношения, трудности в различении акустико- и </w:t>
      </w:r>
      <w:proofErr w:type="spellStart"/>
      <w:r w:rsidRPr="00DA328D">
        <w:rPr>
          <w:szCs w:val="28"/>
        </w:rPr>
        <w:t>артикуляторно</w:t>
      </w:r>
      <w:proofErr w:type="spellEnd"/>
      <w:r w:rsidRPr="00DA328D">
        <w:rPr>
          <w:szCs w:val="28"/>
        </w:rPr>
        <w:t xml:space="preserve"> сходных звуков, недоразвитие лексико-грамматического строя речи) встречается неполноценность динамического </w:t>
      </w:r>
      <w:proofErr w:type="spellStart"/>
      <w:r w:rsidRPr="00DA328D">
        <w:rPr>
          <w:szCs w:val="28"/>
        </w:rPr>
        <w:t>праксиса</w:t>
      </w:r>
      <w:proofErr w:type="spellEnd"/>
      <w:r w:rsidRPr="00DA328D">
        <w:rPr>
          <w:szCs w:val="28"/>
        </w:rPr>
        <w:t xml:space="preserve">, </w:t>
      </w:r>
      <w:proofErr w:type="spellStart"/>
      <w:r w:rsidRPr="00DA328D">
        <w:rPr>
          <w:szCs w:val="28"/>
        </w:rPr>
        <w:t>слухо</w:t>
      </w:r>
      <w:proofErr w:type="spellEnd"/>
      <w:r w:rsidRPr="00DA328D">
        <w:rPr>
          <w:szCs w:val="28"/>
        </w:rPr>
        <w:t xml:space="preserve">- и </w:t>
      </w:r>
      <w:proofErr w:type="spellStart"/>
      <w:r w:rsidRPr="00DA328D">
        <w:rPr>
          <w:szCs w:val="28"/>
        </w:rPr>
        <w:t>оптикомоторной</w:t>
      </w:r>
      <w:proofErr w:type="spellEnd"/>
      <w:r w:rsidRPr="00DA328D">
        <w:rPr>
          <w:szCs w:val="28"/>
        </w:rPr>
        <w:t xml:space="preserve"> координации, что препятствует ав</w:t>
      </w:r>
      <w:r w:rsidRPr="00DA328D">
        <w:rPr>
          <w:szCs w:val="28"/>
        </w:rPr>
        <w:t xml:space="preserve">томатизации </w:t>
      </w:r>
      <w:proofErr w:type="spellStart"/>
      <w:r w:rsidRPr="00DA328D">
        <w:rPr>
          <w:szCs w:val="28"/>
        </w:rPr>
        <w:t>графомоторного</w:t>
      </w:r>
      <w:proofErr w:type="spellEnd"/>
      <w:r w:rsidRPr="00DA328D">
        <w:rPr>
          <w:szCs w:val="28"/>
        </w:rPr>
        <w:t xml:space="preserve"> навыка. Наряду с этим отмечаются дефицит зрительной и слуховой памяти; недостаточный уровень процессов внимания, нарушение формирования самоконтроля и произвольной регуляции поведения. И это далеко неполный перечень возможных рас</w:t>
      </w:r>
      <w:r w:rsidRPr="00DA328D">
        <w:rPr>
          <w:szCs w:val="28"/>
        </w:rPr>
        <w:t xml:space="preserve">стройств. </w:t>
      </w:r>
    </w:p>
    <w:p w:rsidR="0058749A" w:rsidRPr="00DA328D" w:rsidRDefault="00DA328D">
      <w:pPr>
        <w:ind w:left="0" w:firstLine="711"/>
        <w:rPr>
          <w:szCs w:val="28"/>
        </w:rPr>
      </w:pPr>
      <w:r w:rsidRPr="00DA328D">
        <w:rPr>
          <w:szCs w:val="28"/>
        </w:rPr>
        <w:t>Шарики получили свое название от английского «</w:t>
      </w:r>
      <w:proofErr w:type="spellStart"/>
      <w:r w:rsidRPr="00DA328D">
        <w:rPr>
          <w:szCs w:val="28"/>
        </w:rPr>
        <w:t>марблс</w:t>
      </w:r>
      <w:proofErr w:type="spellEnd"/>
      <w:r w:rsidRPr="00DA328D">
        <w:rPr>
          <w:szCs w:val="28"/>
        </w:rPr>
        <w:t xml:space="preserve">» (то есть мраморные). Современные </w:t>
      </w:r>
      <w:proofErr w:type="spellStart"/>
      <w:r w:rsidRPr="00DA328D">
        <w:rPr>
          <w:szCs w:val="28"/>
        </w:rPr>
        <w:t>Марблс</w:t>
      </w:r>
      <w:proofErr w:type="spellEnd"/>
      <w:r w:rsidRPr="00DA328D">
        <w:rPr>
          <w:szCs w:val="28"/>
        </w:rPr>
        <w:t xml:space="preserve"> делаются из силикатного песка, золы и соды, которые расплавляются в печи. С помощью специальных красителей </w:t>
      </w:r>
      <w:r w:rsidRPr="00DA328D">
        <w:rPr>
          <w:szCs w:val="28"/>
        </w:rPr>
        <w:lastRenderedPageBreak/>
        <w:t>стеклу придают самые разнообразные расцветки</w:t>
      </w:r>
      <w:r w:rsidRPr="00DA328D">
        <w:rPr>
          <w:szCs w:val="28"/>
        </w:rPr>
        <w:t xml:space="preserve">. Красота камушков завораживает настолько, что и взрослым и детям хочется к ним прикоснуться, подержать их в руках, поиграть с ними. Так эстетическая привлекательность </w:t>
      </w:r>
      <w:proofErr w:type="spellStart"/>
      <w:r w:rsidRPr="00DA328D">
        <w:rPr>
          <w:szCs w:val="28"/>
        </w:rPr>
        <w:t>Марблс</w:t>
      </w:r>
      <w:proofErr w:type="spellEnd"/>
      <w:r w:rsidRPr="00DA328D">
        <w:rPr>
          <w:szCs w:val="28"/>
        </w:rPr>
        <w:t xml:space="preserve"> усилила интерес к этой игре у современных </w:t>
      </w:r>
    </w:p>
    <w:p w:rsidR="0058749A" w:rsidRPr="00DA328D" w:rsidRDefault="00DA328D">
      <w:pPr>
        <w:ind w:left="31" w:firstLine="0"/>
        <w:rPr>
          <w:szCs w:val="28"/>
        </w:rPr>
      </w:pPr>
      <w:proofErr w:type="gramStart"/>
      <w:r w:rsidRPr="00DA328D">
        <w:rPr>
          <w:szCs w:val="28"/>
        </w:rPr>
        <w:t>детей</w:t>
      </w:r>
      <w:proofErr w:type="gramEnd"/>
      <w:r w:rsidRPr="00DA328D">
        <w:rPr>
          <w:szCs w:val="28"/>
        </w:rPr>
        <w:t>, в противовес новейшим, высокоте</w:t>
      </w:r>
      <w:r w:rsidRPr="00DA328D">
        <w:rPr>
          <w:szCs w:val="28"/>
        </w:rPr>
        <w:t xml:space="preserve">хнологичным игрушкам. </w:t>
      </w:r>
    </w:p>
    <w:p w:rsidR="0058749A" w:rsidRPr="00DA328D" w:rsidRDefault="00DA328D">
      <w:pPr>
        <w:pStyle w:val="1"/>
        <w:rPr>
          <w:szCs w:val="28"/>
        </w:rPr>
      </w:pPr>
      <w:r w:rsidRPr="00DA328D">
        <w:rPr>
          <w:szCs w:val="28"/>
        </w:rPr>
        <w:t xml:space="preserve">ЗАНЯТИЯ ОТ ГОДА ДО ТРЕХ </w:t>
      </w:r>
    </w:p>
    <w:p w:rsidR="0058749A" w:rsidRPr="00DA328D" w:rsidRDefault="00DA328D">
      <w:pPr>
        <w:ind w:left="31" w:firstLine="0"/>
        <w:rPr>
          <w:szCs w:val="28"/>
        </w:rPr>
      </w:pPr>
      <w:r w:rsidRPr="00DA328D">
        <w:rPr>
          <w:szCs w:val="28"/>
        </w:rPr>
        <w:t xml:space="preserve">В возрасте от 1 года до 3-х преимущественным направлением становится </w:t>
      </w:r>
      <w:proofErr w:type="spellStart"/>
      <w:r w:rsidRPr="00DA328D">
        <w:rPr>
          <w:szCs w:val="28"/>
        </w:rPr>
        <w:t>сенсорика</w:t>
      </w:r>
      <w:proofErr w:type="spellEnd"/>
      <w:r w:rsidRPr="00DA328D">
        <w:rPr>
          <w:szCs w:val="28"/>
        </w:rPr>
        <w:t xml:space="preserve"> и звукоподражание. На данном этапе важно заметить низкие темпы психического и психологического прогресса и направить усилия на ко</w:t>
      </w:r>
      <w:r w:rsidRPr="00DA328D">
        <w:rPr>
          <w:szCs w:val="28"/>
        </w:rPr>
        <w:t xml:space="preserve">ррекцию и выравнивание замедленных темпов. </w:t>
      </w:r>
    </w:p>
    <w:p w:rsidR="0058749A" w:rsidRPr="00DA328D" w:rsidRDefault="00DA328D">
      <w:pPr>
        <w:ind w:left="0" w:firstLine="0"/>
        <w:rPr>
          <w:szCs w:val="28"/>
        </w:rPr>
      </w:pPr>
      <w:r w:rsidRPr="00DA328D">
        <w:rPr>
          <w:szCs w:val="28"/>
        </w:rPr>
        <w:t xml:space="preserve">Правильно и своевременно организованная </w:t>
      </w:r>
      <w:proofErr w:type="spellStart"/>
      <w:r w:rsidRPr="00DA328D">
        <w:rPr>
          <w:szCs w:val="28"/>
        </w:rPr>
        <w:t>коррекционно</w:t>
      </w:r>
      <w:proofErr w:type="spellEnd"/>
      <w:r w:rsidRPr="00DA328D">
        <w:rPr>
          <w:szCs w:val="28"/>
        </w:rPr>
        <w:t xml:space="preserve"> – педагогическая и логопедическая помощь дает возможность ребятишкам с задержкой в развитии догнать своих сверстников.  </w:t>
      </w:r>
    </w:p>
    <w:p w:rsidR="0058749A" w:rsidRPr="00DA328D" w:rsidRDefault="00DA328D">
      <w:pPr>
        <w:ind w:left="0" w:firstLine="0"/>
        <w:rPr>
          <w:szCs w:val="28"/>
        </w:rPr>
      </w:pPr>
      <w:r w:rsidRPr="00DA328D">
        <w:rPr>
          <w:noProof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19368</wp:posOffset>
            </wp:positionH>
            <wp:positionV relativeFrom="paragraph">
              <wp:posOffset>-2398471</wp:posOffset>
            </wp:positionV>
            <wp:extent cx="2247900" cy="1701800"/>
            <wp:effectExtent l="0" t="0" r="0" b="0"/>
            <wp:wrapSquare wrapText="bothSides"/>
            <wp:docPr id="3668" name="Picture 3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8" name="Picture 366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328D">
        <w:rPr>
          <w:szCs w:val="28"/>
        </w:rPr>
        <w:t>Приведу некоторые примеры игр с камуш</w:t>
      </w:r>
      <w:r w:rsidRPr="00DA328D">
        <w:rPr>
          <w:szCs w:val="28"/>
        </w:rPr>
        <w:t xml:space="preserve">ками </w:t>
      </w:r>
      <w:proofErr w:type="spellStart"/>
      <w:r w:rsidRPr="00DA328D">
        <w:rPr>
          <w:szCs w:val="28"/>
        </w:rPr>
        <w:t>марблс</w:t>
      </w:r>
      <w:proofErr w:type="spellEnd"/>
      <w:r w:rsidRPr="00DA328D">
        <w:rPr>
          <w:szCs w:val="28"/>
        </w:rPr>
        <w:t xml:space="preserve">: </w:t>
      </w:r>
    </w:p>
    <w:p w:rsidR="0058749A" w:rsidRPr="00DA328D" w:rsidRDefault="00DA328D">
      <w:pPr>
        <w:numPr>
          <w:ilvl w:val="0"/>
          <w:numId w:val="1"/>
        </w:numPr>
        <w:ind w:hanging="360"/>
        <w:rPr>
          <w:szCs w:val="28"/>
        </w:rPr>
      </w:pPr>
      <w:r w:rsidRPr="00DA328D">
        <w:rPr>
          <w:szCs w:val="28"/>
        </w:rPr>
        <w:t xml:space="preserve">В просторную емкость насыпьте разноцветные стекляшки. Предложите перекладывать каждый в другую тарелку или мисочку. Делать это можно руками, ложечкой или ситечком, словно вылавливать рыбку. </w:t>
      </w:r>
    </w:p>
    <w:p w:rsidR="0058749A" w:rsidRPr="00DA328D" w:rsidRDefault="00DA328D">
      <w:pPr>
        <w:numPr>
          <w:ilvl w:val="0"/>
          <w:numId w:val="1"/>
        </w:numPr>
        <w:ind w:hanging="360"/>
        <w:rPr>
          <w:szCs w:val="28"/>
        </w:rPr>
      </w:pPr>
      <w:r w:rsidRPr="00DA328D">
        <w:rPr>
          <w:szCs w:val="28"/>
        </w:rPr>
        <w:t xml:space="preserve">Среди </w:t>
      </w:r>
      <w:proofErr w:type="spellStart"/>
      <w:r w:rsidRPr="00DA328D">
        <w:rPr>
          <w:szCs w:val="28"/>
        </w:rPr>
        <w:t>блестяшек</w:t>
      </w:r>
      <w:proofErr w:type="spellEnd"/>
      <w:r w:rsidRPr="00DA328D">
        <w:rPr>
          <w:szCs w:val="28"/>
        </w:rPr>
        <w:t xml:space="preserve"> спрячьте маленьких пластмассовых или резиновых животных. Пусть малыш запустит руку и найдет фигурку на ощупь. Вытаскивая – называйте животное, </w:t>
      </w:r>
      <w:proofErr w:type="gramStart"/>
      <w:r w:rsidRPr="00DA328D">
        <w:rPr>
          <w:szCs w:val="28"/>
        </w:rPr>
        <w:t>рассказывайте</w:t>
      </w:r>
      <w:proofErr w:type="gramEnd"/>
      <w:r w:rsidRPr="00DA328D">
        <w:rPr>
          <w:szCs w:val="28"/>
        </w:rPr>
        <w:t xml:space="preserve"> как оно говорит, стимулируйте кроху произносить следом за вами. Можно побеседовать </w:t>
      </w:r>
      <w:r w:rsidRPr="00DA328D">
        <w:rPr>
          <w:szCs w:val="28"/>
        </w:rPr>
        <w:t xml:space="preserve">о том, где живет это животное, чем питается, применяя уменьшительно-ласкательные суффиксы – образовать новые слова. </w:t>
      </w:r>
    </w:p>
    <w:p w:rsidR="0058749A" w:rsidRPr="00DA328D" w:rsidRDefault="00DA328D">
      <w:pPr>
        <w:numPr>
          <w:ilvl w:val="0"/>
          <w:numId w:val="1"/>
        </w:numPr>
        <w:ind w:hanging="360"/>
        <w:rPr>
          <w:szCs w:val="28"/>
        </w:rPr>
      </w:pPr>
      <w:r w:rsidRPr="00DA328D">
        <w:rPr>
          <w:szCs w:val="28"/>
        </w:rPr>
        <w:t xml:space="preserve">«Покорми меня» — расставьте фигурки животных или кукол вокруг, возле каждой поставьте маленькую тарелочку и предложите покормить «гостей», </w:t>
      </w:r>
      <w:r w:rsidRPr="00DA328D">
        <w:rPr>
          <w:szCs w:val="28"/>
        </w:rPr>
        <w:t xml:space="preserve">накладывая ложкой в каждую тарелку «угощение». Для деток постарше можно усложнить задание, предлагая выбирать в каждую тарелочку угощение заданного цвета. </w:t>
      </w:r>
    </w:p>
    <w:p w:rsidR="0058749A" w:rsidRPr="00DA328D" w:rsidRDefault="00DA328D">
      <w:pPr>
        <w:numPr>
          <w:ilvl w:val="0"/>
          <w:numId w:val="1"/>
        </w:numPr>
        <w:ind w:hanging="360"/>
        <w:rPr>
          <w:szCs w:val="28"/>
        </w:rPr>
      </w:pPr>
      <w:r w:rsidRPr="00DA328D">
        <w:rPr>
          <w:szCs w:val="28"/>
        </w:rPr>
        <w:t>Если у вас стеклышки разной величины – используйте для формирования понятия «большой – маленький», с</w:t>
      </w:r>
      <w:r w:rsidRPr="00DA328D">
        <w:rPr>
          <w:szCs w:val="28"/>
        </w:rPr>
        <w:t xml:space="preserve">ортируя по размеру в несколько стаканчиков. </w:t>
      </w:r>
    </w:p>
    <w:p w:rsidR="0058749A" w:rsidRPr="00DA328D" w:rsidRDefault="00DA328D">
      <w:pPr>
        <w:numPr>
          <w:ilvl w:val="0"/>
          <w:numId w:val="1"/>
        </w:numPr>
        <w:ind w:hanging="360"/>
        <w:rPr>
          <w:szCs w:val="28"/>
        </w:rPr>
      </w:pPr>
      <w:r w:rsidRPr="00DA328D">
        <w:rPr>
          <w:szCs w:val="28"/>
        </w:rPr>
        <w:t xml:space="preserve">Начало математических знаний в раннем дошкольном периоде: соотношение «один – много», обыграйте с помощью вырезанных из картона птичек: «сколько зернышек мы дадим этой птичке – одно, а другой?». </w:t>
      </w:r>
    </w:p>
    <w:p w:rsidR="0058749A" w:rsidRPr="00DA328D" w:rsidRDefault="00DA328D">
      <w:pPr>
        <w:numPr>
          <w:ilvl w:val="0"/>
          <w:numId w:val="1"/>
        </w:numPr>
        <w:ind w:hanging="360"/>
        <w:rPr>
          <w:szCs w:val="28"/>
        </w:rPr>
      </w:pPr>
      <w:r w:rsidRPr="00DA328D">
        <w:rPr>
          <w:szCs w:val="28"/>
        </w:rPr>
        <w:t>Из плоских овал</w:t>
      </w:r>
      <w:r w:rsidRPr="00DA328D">
        <w:rPr>
          <w:szCs w:val="28"/>
        </w:rPr>
        <w:t xml:space="preserve">ов удобно строить дорожку – красного, желтого, синего цвета или с чередованием двух или более и соблюдением последовательности – такое задание хорошо тренирует внимание. </w:t>
      </w:r>
    </w:p>
    <w:p w:rsidR="0058749A" w:rsidRPr="00DA328D" w:rsidRDefault="00DA328D">
      <w:pPr>
        <w:numPr>
          <w:ilvl w:val="0"/>
          <w:numId w:val="1"/>
        </w:numPr>
        <w:ind w:hanging="360"/>
        <w:rPr>
          <w:szCs w:val="28"/>
        </w:rPr>
      </w:pPr>
      <w:r w:rsidRPr="00DA328D">
        <w:rPr>
          <w:szCs w:val="28"/>
        </w:rPr>
        <w:lastRenderedPageBreak/>
        <w:t xml:space="preserve">Выложите различные простые геометрические фигуры: круг, треугольник, прямоугольник. </w:t>
      </w:r>
    </w:p>
    <w:p w:rsidR="0058749A" w:rsidRPr="00DA328D" w:rsidRDefault="00DA328D">
      <w:pPr>
        <w:numPr>
          <w:ilvl w:val="0"/>
          <w:numId w:val="1"/>
        </w:numPr>
        <w:ind w:hanging="360"/>
        <w:rPr>
          <w:szCs w:val="28"/>
        </w:rPr>
      </w:pPr>
      <w:r w:rsidRPr="00DA328D">
        <w:rPr>
          <w:szCs w:val="28"/>
        </w:rPr>
        <w:t xml:space="preserve">Совместите игру с лепкой – вдавливать в пластилин или глину гладкие </w:t>
      </w:r>
      <w:proofErr w:type="spellStart"/>
      <w:r w:rsidRPr="00DA328D">
        <w:rPr>
          <w:szCs w:val="28"/>
        </w:rPr>
        <w:t>блестяшки</w:t>
      </w:r>
      <w:proofErr w:type="spellEnd"/>
      <w:r w:rsidRPr="00DA328D">
        <w:rPr>
          <w:szCs w:val="28"/>
        </w:rPr>
        <w:t xml:space="preserve"> очень весело и полезно для пальчиков, а если слепить фигуру, то можно ее еще и украсить. </w:t>
      </w:r>
    </w:p>
    <w:p w:rsidR="0058749A" w:rsidRPr="00DA328D" w:rsidRDefault="00DA328D">
      <w:pPr>
        <w:ind w:left="0" w:firstLine="361"/>
        <w:rPr>
          <w:szCs w:val="28"/>
        </w:rPr>
      </w:pPr>
      <w:r w:rsidRPr="00DA328D">
        <w:rPr>
          <w:noProof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19368</wp:posOffset>
            </wp:positionH>
            <wp:positionV relativeFrom="paragraph">
              <wp:posOffset>750913</wp:posOffset>
            </wp:positionV>
            <wp:extent cx="2495931" cy="1811020"/>
            <wp:effectExtent l="0" t="0" r="0" b="0"/>
            <wp:wrapSquare wrapText="bothSides"/>
            <wp:docPr id="463" name="Picture 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Picture 46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95931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328D">
        <w:rPr>
          <w:szCs w:val="28"/>
        </w:rPr>
        <w:t xml:space="preserve">Важно! Не позволяйте маленьким детям оставаться без присмотра родителей. Особенно если </w:t>
      </w:r>
      <w:r w:rsidRPr="00DA328D">
        <w:rPr>
          <w:szCs w:val="28"/>
        </w:rPr>
        <w:t xml:space="preserve">ваш сынок или дочка любят все тянуть в рот. После занятий обязательно убирайте в недосягаемое место, во избежание проглатывания. </w:t>
      </w:r>
    </w:p>
    <w:p w:rsidR="0058749A" w:rsidRPr="00DA328D" w:rsidRDefault="00DA328D">
      <w:pPr>
        <w:pStyle w:val="1"/>
        <w:rPr>
          <w:szCs w:val="28"/>
        </w:rPr>
      </w:pPr>
      <w:r w:rsidRPr="00DA328D">
        <w:rPr>
          <w:szCs w:val="28"/>
        </w:rPr>
        <w:t xml:space="preserve">ИГРЫ ДЛЯ СТАРШИХ ДЕТОК </w:t>
      </w:r>
    </w:p>
    <w:p w:rsidR="0058749A" w:rsidRPr="00DA328D" w:rsidRDefault="00DA328D">
      <w:pPr>
        <w:ind w:left="31" w:firstLine="710"/>
        <w:rPr>
          <w:szCs w:val="28"/>
        </w:rPr>
      </w:pPr>
      <w:r w:rsidRPr="00DA328D">
        <w:rPr>
          <w:szCs w:val="28"/>
        </w:rPr>
        <w:t>После трех – четырех лет можно сделать упор на правильность произношения, совершенствование фонематиче</w:t>
      </w:r>
      <w:r w:rsidRPr="00DA328D">
        <w:rPr>
          <w:szCs w:val="28"/>
        </w:rPr>
        <w:t xml:space="preserve">ского слуха, изучение состава слов, составление предложений. В этот период усиливается познавательная активность, усваиваются и закрепляются познания об окружающем мире, расширяется понятийный запас. </w:t>
      </w:r>
    </w:p>
    <w:p w:rsidR="0058749A" w:rsidRPr="00DA328D" w:rsidRDefault="00DA328D">
      <w:pPr>
        <w:ind w:left="0" w:firstLine="0"/>
        <w:rPr>
          <w:szCs w:val="28"/>
        </w:rPr>
      </w:pPr>
      <w:r w:rsidRPr="00DA328D">
        <w:rPr>
          <w:szCs w:val="28"/>
        </w:rPr>
        <w:t>Улучшение двигательных навыков кисти помогает в дальней</w:t>
      </w:r>
      <w:r w:rsidRPr="00DA328D">
        <w:rPr>
          <w:szCs w:val="28"/>
        </w:rPr>
        <w:t xml:space="preserve">шем держать карандаш, кисточку при рисовании, а в школьном возрасте – ручку, делает письмо более плавным и четким, нарабатываются предпосылки к обучению в школе. </w:t>
      </w:r>
    </w:p>
    <w:p w:rsidR="0058749A" w:rsidRPr="00DA328D" w:rsidRDefault="00DA328D">
      <w:pPr>
        <w:numPr>
          <w:ilvl w:val="0"/>
          <w:numId w:val="2"/>
        </w:numPr>
        <w:ind w:hanging="360"/>
        <w:rPr>
          <w:szCs w:val="28"/>
        </w:rPr>
      </w:pPr>
      <w:r w:rsidRPr="00DA328D">
        <w:rPr>
          <w:szCs w:val="28"/>
        </w:rPr>
        <w:t>«Волшебная корзинка» — доставать из корзинки, прикрытой салфеткой, по одному, называть цвет и</w:t>
      </w:r>
      <w:r w:rsidRPr="00DA328D">
        <w:rPr>
          <w:szCs w:val="28"/>
        </w:rPr>
        <w:t xml:space="preserve"> придумывать что еще может быть так раскрашено (например, желтый – солнышко, одуванчик, лимон и т.д.; красный – помидор, мак, клубника и т.д.). </w:t>
      </w:r>
    </w:p>
    <w:p w:rsidR="0058749A" w:rsidRPr="00DA328D" w:rsidRDefault="00DA328D">
      <w:pPr>
        <w:numPr>
          <w:ilvl w:val="0"/>
          <w:numId w:val="2"/>
        </w:numPr>
        <w:ind w:hanging="360"/>
        <w:rPr>
          <w:szCs w:val="28"/>
        </w:rPr>
      </w:pPr>
      <w:r w:rsidRPr="00DA328D">
        <w:rPr>
          <w:szCs w:val="28"/>
        </w:rPr>
        <w:t>«Рисовать» с помощью стекляшек буквы и цифры, можно по заранее нарисованному контуру, если ребенок хорошо справ</w:t>
      </w:r>
      <w:r w:rsidRPr="00DA328D">
        <w:rPr>
          <w:szCs w:val="28"/>
        </w:rPr>
        <w:t xml:space="preserve">ляется – произвольно, без контура – это хорошо развивает пространственную ориентацию. </w:t>
      </w:r>
    </w:p>
    <w:p w:rsidR="0058749A" w:rsidRPr="00DA328D" w:rsidRDefault="00DA328D">
      <w:pPr>
        <w:numPr>
          <w:ilvl w:val="0"/>
          <w:numId w:val="2"/>
        </w:numPr>
        <w:ind w:hanging="360"/>
        <w:rPr>
          <w:szCs w:val="28"/>
        </w:rPr>
      </w:pPr>
      <w:r w:rsidRPr="00DA328D">
        <w:rPr>
          <w:szCs w:val="28"/>
        </w:rPr>
        <w:t xml:space="preserve">Нарисуйте на листе бумаги квадрат или прямоугольник. Попросите положить стеклышко в левый верхний угол, в правый нижний, над квадратом, под ним и т.д. </w:t>
      </w:r>
    </w:p>
    <w:p w:rsidR="0058749A" w:rsidRPr="00DA328D" w:rsidRDefault="00DA328D">
      <w:pPr>
        <w:numPr>
          <w:ilvl w:val="0"/>
          <w:numId w:val="2"/>
        </w:numPr>
        <w:ind w:hanging="360"/>
        <w:rPr>
          <w:szCs w:val="28"/>
        </w:rPr>
      </w:pPr>
      <w:r w:rsidRPr="00DA328D">
        <w:rPr>
          <w:szCs w:val="28"/>
        </w:rPr>
        <w:t>Состав слова: про</w:t>
      </w:r>
      <w:r w:rsidRPr="00DA328D">
        <w:rPr>
          <w:szCs w:val="28"/>
        </w:rPr>
        <w:t xml:space="preserve">износить, разделяя на слоги, на каждый доставать камешек. Подсчитывать сколько слогов в слове. </w:t>
      </w:r>
    </w:p>
    <w:p w:rsidR="0058749A" w:rsidRPr="00DA328D" w:rsidRDefault="00DA328D">
      <w:pPr>
        <w:numPr>
          <w:ilvl w:val="0"/>
          <w:numId w:val="2"/>
        </w:numPr>
        <w:ind w:hanging="360"/>
        <w:rPr>
          <w:szCs w:val="28"/>
        </w:rPr>
      </w:pPr>
      <w:r w:rsidRPr="00DA328D">
        <w:rPr>
          <w:szCs w:val="28"/>
        </w:rPr>
        <w:t xml:space="preserve">Выкладывать красными стеклышками гласные, синими – согласные. Произнося слово определить положение звука, какой он – твердый или мягкий. Придумать другие слова </w:t>
      </w:r>
      <w:r w:rsidRPr="00DA328D">
        <w:rPr>
          <w:szCs w:val="28"/>
        </w:rPr>
        <w:t xml:space="preserve">с этим звуком. </w:t>
      </w:r>
    </w:p>
    <w:p w:rsidR="0058749A" w:rsidRPr="00DA328D" w:rsidRDefault="00DA328D">
      <w:pPr>
        <w:numPr>
          <w:ilvl w:val="0"/>
          <w:numId w:val="2"/>
        </w:numPr>
        <w:ind w:hanging="360"/>
        <w:rPr>
          <w:szCs w:val="28"/>
        </w:rPr>
      </w:pPr>
      <w:r w:rsidRPr="00DA328D">
        <w:rPr>
          <w:szCs w:val="28"/>
        </w:rPr>
        <w:t xml:space="preserve">«Мастер — ремонтник» — выложите часть изображения, дайте возможность дополнить рисунок, чтобы получилась полная буква. Точно также можно «ремонтировать» сочетания букв. </w:t>
      </w:r>
    </w:p>
    <w:p w:rsidR="0058749A" w:rsidRPr="00DA328D" w:rsidRDefault="00DA328D">
      <w:pPr>
        <w:numPr>
          <w:ilvl w:val="0"/>
          <w:numId w:val="2"/>
        </w:numPr>
        <w:ind w:hanging="360"/>
        <w:rPr>
          <w:szCs w:val="28"/>
        </w:rPr>
      </w:pPr>
      <w:r w:rsidRPr="00DA328D">
        <w:rPr>
          <w:szCs w:val="28"/>
        </w:rPr>
        <w:lastRenderedPageBreak/>
        <w:t>«Крестики – нолики» — каждому участнику выдаются фишки определенного ц</w:t>
      </w:r>
      <w:r w:rsidRPr="00DA328D">
        <w:rPr>
          <w:szCs w:val="28"/>
        </w:rPr>
        <w:t xml:space="preserve">вета. На бумаге расчерчиваются клеточки, которые нужно заполнить, выстраивая линию и опережая соперника. </w:t>
      </w:r>
    </w:p>
    <w:p w:rsidR="0058749A" w:rsidRPr="00DA328D" w:rsidRDefault="00DA328D">
      <w:pPr>
        <w:numPr>
          <w:ilvl w:val="0"/>
          <w:numId w:val="2"/>
        </w:numPr>
        <w:ind w:hanging="360"/>
        <w:rPr>
          <w:szCs w:val="28"/>
        </w:rPr>
      </w:pPr>
      <w:r w:rsidRPr="00DA328D">
        <w:rPr>
          <w:szCs w:val="28"/>
        </w:rPr>
        <w:t>«Веселый тир» — установите на краю стола коробку или кусок картона. Расположите шарики в линию перед ним. Прокатывая другой шар, старайтесь выбить сто</w:t>
      </w:r>
      <w:r w:rsidRPr="00DA328D">
        <w:rPr>
          <w:szCs w:val="28"/>
        </w:rPr>
        <w:t xml:space="preserve">ящие в линию, из ряда. </w:t>
      </w:r>
    </w:p>
    <w:p w:rsidR="0058749A" w:rsidRPr="00DA328D" w:rsidRDefault="00DA328D">
      <w:pPr>
        <w:numPr>
          <w:ilvl w:val="0"/>
          <w:numId w:val="2"/>
        </w:numPr>
        <w:ind w:hanging="360"/>
        <w:rPr>
          <w:szCs w:val="28"/>
        </w:rPr>
      </w:pPr>
      <w:r w:rsidRPr="00DA328D">
        <w:rPr>
          <w:szCs w:val="28"/>
        </w:rPr>
        <w:t xml:space="preserve">Покатайте шар друг другу: родитель или педагог называет предмет в единственном числе, ученик – во множественном. </w:t>
      </w:r>
    </w:p>
    <w:p w:rsidR="0058749A" w:rsidRPr="00DA328D" w:rsidRDefault="00DA328D">
      <w:pPr>
        <w:numPr>
          <w:ilvl w:val="0"/>
          <w:numId w:val="2"/>
        </w:numPr>
        <w:ind w:hanging="360"/>
        <w:rPr>
          <w:szCs w:val="28"/>
        </w:rPr>
      </w:pPr>
      <w:r w:rsidRPr="00DA328D">
        <w:rPr>
          <w:szCs w:val="28"/>
        </w:rPr>
        <w:t xml:space="preserve">Употребление камешков в деятельности по изучению различных лексических тем: их выкладывают по заранее подготовленной картинке, как мозаику в виде фруктов, зверей, одежды и т.д. </w:t>
      </w:r>
    </w:p>
    <w:p w:rsidR="0058749A" w:rsidRPr="00DA328D" w:rsidRDefault="00DA328D">
      <w:pPr>
        <w:numPr>
          <w:ilvl w:val="0"/>
          <w:numId w:val="2"/>
        </w:numPr>
        <w:ind w:hanging="360"/>
        <w:rPr>
          <w:szCs w:val="28"/>
        </w:rPr>
      </w:pPr>
      <w:r w:rsidRPr="00DA328D">
        <w:rPr>
          <w:szCs w:val="28"/>
        </w:rPr>
        <w:t>Счетные операции: последовательный счет, обратный, сложение и вычитание, понят</w:t>
      </w:r>
      <w:r w:rsidRPr="00DA328D">
        <w:rPr>
          <w:szCs w:val="28"/>
        </w:rPr>
        <w:t xml:space="preserve">ия больше – меньше. </w:t>
      </w:r>
    </w:p>
    <w:p w:rsidR="0058749A" w:rsidRPr="00DA328D" w:rsidRDefault="00DA328D">
      <w:pPr>
        <w:numPr>
          <w:ilvl w:val="0"/>
          <w:numId w:val="2"/>
        </w:numPr>
        <w:ind w:hanging="360"/>
        <w:rPr>
          <w:szCs w:val="28"/>
        </w:rPr>
      </w:pPr>
      <w:r w:rsidRPr="00DA328D">
        <w:rPr>
          <w:szCs w:val="28"/>
        </w:rPr>
        <w:t xml:space="preserve">Соревнование на ловкость: перекладывать крупные блестящие фишки пальцами ножек. </w:t>
      </w:r>
    </w:p>
    <w:p w:rsidR="0058749A" w:rsidRPr="00DA328D" w:rsidRDefault="00DA328D">
      <w:pPr>
        <w:spacing w:after="0" w:line="240" w:lineRule="auto"/>
        <w:ind w:left="0" w:right="0" w:firstLine="0"/>
        <w:jc w:val="left"/>
        <w:rPr>
          <w:szCs w:val="28"/>
        </w:rPr>
      </w:pPr>
      <w:r w:rsidRPr="00DA328D">
        <w:rPr>
          <w:szCs w:val="28"/>
        </w:rPr>
        <w:t xml:space="preserve"> </w:t>
      </w:r>
    </w:p>
    <w:sectPr w:rsidR="0058749A" w:rsidRPr="00DA328D" w:rsidSect="00DA328D">
      <w:pgSz w:w="11905" w:h="16840"/>
      <w:pgMar w:top="1191" w:right="1273" w:bottom="1435" w:left="1701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002D5"/>
    <w:multiLevelType w:val="hybridMultilevel"/>
    <w:tmpl w:val="8FCAD63C"/>
    <w:lvl w:ilvl="0" w:tplc="53DA443E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DCA68C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502F2A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24B7CC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D6BB24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3E438E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F45256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000744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625288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FB512FB"/>
    <w:multiLevelType w:val="hybridMultilevel"/>
    <w:tmpl w:val="9C90ADD0"/>
    <w:lvl w:ilvl="0" w:tplc="7F7AFA2E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7E84E8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46B9A4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422FEC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1CC0A6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8CC9CC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2ECF46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30214C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52F08E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49A"/>
    <w:rsid w:val="0058749A"/>
    <w:rsid w:val="00DA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068C6-9C2B-408C-9D93-269DBEEA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5" w:line="233" w:lineRule="auto"/>
      <w:ind w:left="716" w:right="-8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2" w:line="233" w:lineRule="auto"/>
      <w:ind w:left="-3681"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DA3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328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music/3217-kompleksnoe-zanyatie-dlya-detey-podgotovitelnoy-gruppy-khudozhestvennyy-obraz-lesa-v-stikhotvorenii-a-v--koltsova-les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hyperlink" Target="http://50ds.ru/logoped/4856-logopedicheskie-zanyatiya-v-kartinkakh--albom-dlya-logoped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50ds.ru/music/3217-kompleksnoe-zanyatie-dlya-detey-podgotovitelnoy-gruppy-khudozhestvennyy-obraz-lesa-v-stikhotvorenii-a-v--koltsova-le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cp:lastModifiedBy>DNS</cp:lastModifiedBy>
  <cp:revision>3</cp:revision>
  <cp:lastPrinted>2023-04-24T16:07:00Z</cp:lastPrinted>
  <dcterms:created xsi:type="dcterms:W3CDTF">2023-04-24T16:08:00Z</dcterms:created>
  <dcterms:modified xsi:type="dcterms:W3CDTF">2023-04-24T16:08:00Z</dcterms:modified>
</cp:coreProperties>
</file>