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85" w:rsidRDefault="006557F9" w:rsidP="00995985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Использование схем, </w:t>
      </w:r>
      <w:r w:rsidR="00995985">
        <w:rPr>
          <w:rFonts w:cs="Times New Roman"/>
          <w:szCs w:val="28"/>
        </w:rPr>
        <w:t xml:space="preserve">моделей, шаблонов и образцов </w:t>
      </w:r>
    </w:p>
    <w:p w:rsidR="00827CD5" w:rsidRPr="00341C98" w:rsidRDefault="00995985" w:rsidP="00995985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в коррекционной работе с дошкольниками</w:t>
      </w:r>
    </w:p>
    <w:p w:rsidR="00B015BF" w:rsidRPr="00FE0BA1" w:rsidRDefault="00B015BF" w:rsidP="006557F9">
      <w:pPr>
        <w:spacing w:after="0" w:line="240" w:lineRule="auto"/>
        <w:ind w:firstLine="426"/>
        <w:jc w:val="right"/>
      </w:pPr>
      <w:r w:rsidRPr="00FE0BA1">
        <w:t>Балакина А.С.</w:t>
      </w:r>
    </w:p>
    <w:p w:rsidR="00B015BF" w:rsidRPr="00FE0BA1" w:rsidRDefault="00B015BF" w:rsidP="006557F9">
      <w:pPr>
        <w:spacing w:after="0" w:line="240" w:lineRule="auto"/>
        <w:ind w:firstLine="426"/>
        <w:jc w:val="right"/>
      </w:pPr>
      <w:r w:rsidRPr="00FE0BA1">
        <w:t>Учитель- логопед</w:t>
      </w:r>
    </w:p>
    <w:p w:rsidR="00B015BF" w:rsidRPr="00FE0BA1" w:rsidRDefault="00B015BF" w:rsidP="006557F9">
      <w:pPr>
        <w:spacing w:after="0" w:line="240" w:lineRule="auto"/>
        <w:ind w:firstLine="426"/>
        <w:jc w:val="right"/>
      </w:pPr>
      <w:r w:rsidRPr="00FE0BA1">
        <w:t>МБДОУ ПГО «Детский сад № 49»</w:t>
      </w:r>
    </w:p>
    <w:p w:rsidR="00B015BF" w:rsidRDefault="00B015BF" w:rsidP="006557F9">
      <w:pPr>
        <w:spacing w:after="0" w:line="240" w:lineRule="auto"/>
        <w:ind w:firstLine="426"/>
        <w:jc w:val="right"/>
      </w:pPr>
      <w:r w:rsidRPr="00FE0BA1">
        <w:t>г. Полевской, Свердловская область.</w:t>
      </w:r>
    </w:p>
    <w:p w:rsidR="006557F9" w:rsidRPr="00FE0BA1" w:rsidRDefault="006557F9" w:rsidP="006557F9">
      <w:pPr>
        <w:spacing w:after="0" w:line="240" w:lineRule="auto"/>
        <w:ind w:firstLine="426"/>
        <w:jc w:val="right"/>
      </w:pPr>
    </w:p>
    <w:p w:rsidR="00B015BF" w:rsidRDefault="00B015BF" w:rsidP="006557F9">
      <w:pPr>
        <w:spacing w:after="0" w:line="360" w:lineRule="auto"/>
        <w:ind w:firstLine="426"/>
        <w:jc w:val="both"/>
      </w:pPr>
      <w:r>
        <w:t xml:space="preserve">Аннотация. В статье </w:t>
      </w:r>
      <w:r w:rsidR="00995985">
        <w:t>описаны</w:t>
      </w:r>
      <w:r w:rsidR="00F87627">
        <w:t xml:space="preserve"> </w:t>
      </w:r>
      <w:r w:rsidR="00995985">
        <w:t>способы использования схем, моделей, конструкторов</w:t>
      </w:r>
      <w:r w:rsidR="00E54620">
        <w:t xml:space="preserve"> </w:t>
      </w:r>
      <w:r w:rsidR="00F87627">
        <w:t xml:space="preserve">в практической деятельности </w:t>
      </w:r>
      <w:r w:rsidR="00995985">
        <w:t>учителя- логопеда</w:t>
      </w:r>
      <w:r>
        <w:t>.</w:t>
      </w:r>
    </w:p>
    <w:p w:rsidR="00580347" w:rsidRPr="00F9198F" w:rsidRDefault="00F9198F" w:rsidP="00FE0BA1">
      <w:pPr>
        <w:spacing w:after="0" w:line="360" w:lineRule="auto"/>
        <w:ind w:firstLine="709"/>
        <w:jc w:val="both"/>
        <w:rPr>
          <w:rFonts w:eastAsia="Times New Roman" w:cs="Times New Roman"/>
          <w:color w:val="373737"/>
          <w:szCs w:val="28"/>
          <w:lang w:eastAsia="ru-RU"/>
        </w:rPr>
      </w:pPr>
      <w:r>
        <w:rPr>
          <w:rFonts w:eastAsia="Times New Roman" w:cs="Times New Roman"/>
          <w:color w:val="373737"/>
          <w:szCs w:val="28"/>
          <w:lang w:eastAsia="ru-RU"/>
        </w:rPr>
        <w:t xml:space="preserve">В процессе исправления речи детей </w:t>
      </w:r>
      <w:r w:rsidR="005E2644">
        <w:rPr>
          <w:rFonts w:eastAsia="Times New Roman" w:cs="Times New Roman"/>
          <w:color w:val="373737"/>
          <w:szCs w:val="28"/>
          <w:lang w:eastAsia="ru-RU"/>
        </w:rPr>
        <w:t xml:space="preserve">много трудностей, которые нужно преодолевать </w:t>
      </w:r>
      <w:r w:rsidR="00D547C4">
        <w:rPr>
          <w:rFonts w:eastAsia="Times New Roman" w:cs="Times New Roman"/>
          <w:color w:val="373737"/>
          <w:szCs w:val="28"/>
          <w:lang w:eastAsia="ru-RU"/>
        </w:rPr>
        <w:t>для</w:t>
      </w:r>
      <w:r w:rsidR="006B27EE">
        <w:rPr>
          <w:rFonts w:eastAsia="Times New Roman" w:cs="Times New Roman"/>
          <w:color w:val="373737"/>
          <w:szCs w:val="28"/>
          <w:lang w:eastAsia="ru-RU"/>
        </w:rPr>
        <w:t xml:space="preserve"> </w:t>
      </w:r>
      <w:r w:rsidR="00D547C4">
        <w:rPr>
          <w:rFonts w:eastAsia="Times New Roman" w:cs="Times New Roman"/>
          <w:color w:val="373737"/>
          <w:szCs w:val="28"/>
          <w:lang w:eastAsia="ru-RU"/>
        </w:rPr>
        <w:t>достижени</w:t>
      </w:r>
      <w:r w:rsidR="00221E4C">
        <w:rPr>
          <w:rFonts w:eastAsia="Times New Roman" w:cs="Times New Roman"/>
          <w:color w:val="373737"/>
          <w:szCs w:val="28"/>
          <w:lang w:eastAsia="ru-RU"/>
        </w:rPr>
        <w:t>я</w:t>
      </w:r>
      <w:r w:rsidR="00D547C4">
        <w:rPr>
          <w:rFonts w:eastAsia="Times New Roman" w:cs="Times New Roman"/>
          <w:color w:val="373737"/>
          <w:szCs w:val="28"/>
          <w:lang w:eastAsia="ru-RU"/>
        </w:rPr>
        <w:t xml:space="preserve"> положительного результата</w:t>
      </w:r>
      <w:r>
        <w:rPr>
          <w:rFonts w:eastAsia="Times New Roman" w:cs="Times New Roman"/>
          <w:color w:val="373737"/>
          <w:szCs w:val="28"/>
          <w:lang w:eastAsia="ru-RU"/>
        </w:rPr>
        <w:t xml:space="preserve">.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На логопедических занятиях различными способами поддерживается индивидуальность, эмоциональная и познавательная активность детей: вводятся сюрпризные моменты, игровая мотивация, </w:t>
      </w:r>
      <w:r>
        <w:rPr>
          <w:rFonts w:cs="Times New Roman"/>
          <w:color w:val="000000"/>
          <w:szCs w:val="28"/>
        </w:rPr>
        <w:t>музыкальное сопровождение, использование художественного слова, разнообразные поощрения, использование различных видов детской деятельности.</w:t>
      </w:r>
      <w:r w:rsidRPr="00A4614F">
        <w:rPr>
          <w:rFonts w:eastAsia="Calibri" w:cs="Times New Roman"/>
          <w:szCs w:val="28"/>
        </w:rPr>
        <w:t xml:space="preserve"> </w:t>
      </w:r>
      <w:r w:rsidR="00580347" w:rsidRPr="00B015BF">
        <w:rPr>
          <w:rFonts w:eastAsia="Times New Roman" w:cs="Times New Roman"/>
          <w:color w:val="373737"/>
          <w:szCs w:val="28"/>
          <w:lang w:eastAsia="ru-RU"/>
        </w:rPr>
        <w:t>В практике учителя- логопеда</w:t>
      </w:r>
      <w:r w:rsidR="00580347">
        <w:rPr>
          <w:rFonts w:eastAsia="Times New Roman" w:cs="Times New Roman"/>
          <w:color w:val="373737"/>
          <w:szCs w:val="28"/>
          <w:lang w:eastAsia="ru-RU"/>
        </w:rPr>
        <w:t xml:space="preserve"> широко используются различные макеты и схемы слов, символы для обозначения звуков, </w:t>
      </w:r>
      <w:proofErr w:type="spellStart"/>
      <w:r w:rsidR="00580347">
        <w:rPr>
          <w:rFonts w:eastAsia="Times New Roman" w:cs="Times New Roman"/>
          <w:color w:val="373737"/>
          <w:szCs w:val="28"/>
          <w:lang w:eastAsia="ru-RU"/>
        </w:rPr>
        <w:t>мнемотаблицы</w:t>
      </w:r>
      <w:proofErr w:type="spellEnd"/>
      <w:r w:rsidR="00580347">
        <w:rPr>
          <w:rFonts w:eastAsia="Times New Roman" w:cs="Times New Roman"/>
          <w:color w:val="373737"/>
          <w:szCs w:val="28"/>
          <w:lang w:eastAsia="ru-RU"/>
        </w:rPr>
        <w:t xml:space="preserve">, модели предложений, конструктор «ТИКО», «Кубики историй». С помощью различных схем и моделей дети усваивают гораздо больше материала, чем при словесном объяснении, </w:t>
      </w:r>
      <w:r w:rsidRPr="00F9198F">
        <w:rPr>
          <w:rFonts w:eastAsia="Times New Roman" w:cs="Times New Roman"/>
          <w:color w:val="373737"/>
          <w:szCs w:val="28"/>
          <w:lang w:eastAsia="ru-RU"/>
        </w:rPr>
        <w:t>повышает</w:t>
      </w:r>
      <w:r>
        <w:rPr>
          <w:rFonts w:eastAsia="Times New Roman" w:cs="Times New Roman"/>
          <w:color w:val="373737"/>
          <w:szCs w:val="28"/>
          <w:lang w:eastAsia="ru-RU"/>
        </w:rPr>
        <w:t>ся</w:t>
      </w:r>
      <w:r w:rsidRPr="00F9198F">
        <w:rPr>
          <w:rFonts w:eastAsia="Times New Roman" w:cs="Times New Roman"/>
          <w:color w:val="373737"/>
          <w:szCs w:val="28"/>
          <w:lang w:eastAsia="ru-RU"/>
        </w:rPr>
        <w:t xml:space="preserve">  их мотиваци</w:t>
      </w:r>
      <w:r>
        <w:rPr>
          <w:rFonts w:eastAsia="Times New Roman" w:cs="Times New Roman"/>
          <w:color w:val="373737"/>
          <w:szCs w:val="28"/>
          <w:lang w:eastAsia="ru-RU"/>
        </w:rPr>
        <w:t>я</w:t>
      </w:r>
      <w:r w:rsidRPr="00F9198F">
        <w:rPr>
          <w:rFonts w:eastAsia="Times New Roman" w:cs="Times New Roman"/>
          <w:color w:val="373737"/>
          <w:szCs w:val="28"/>
          <w:lang w:eastAsia="ru-RU"/>
        </w:rPr>
        <w:t xml:space="preserve"> к обучению</w:t>
      </w:r>
      <w:r>
        <w:rPr>
          <w:rFonts w:eastAsia="Times New Roman" w:cs="Times New Roman"/>
          <w:color w:val="373737"/>
          <w:szCs w:val="28"/>
          <w:lang w:eastAsia="ru-RU"/>
        </w:rPr>
        <w:t xml:space="preserve">, </w:t>
      </w:r>
      <w:r w:rsidR="00580347">
        <w:rPr>
          <w:rFonts w:eastAsia="Times New Roman" w:cs="Times New Roman"/>
          <w:color w:val="373737"/>
          <w:szCs w:val="28"/>
          <w:lang w:eastAsia="ru-RU"/>
        </w:rPr>
        <w:t xml:space="preserve">у воспитанников </w:t>
      </w:r>
      <w:r w:rsidR="00D23DC7">
        <w:rPr>
          <w:rFonts w:eastAsia="Times New Roman" w:cs="Times New Roman"/>
          <w:color w:val="373737"/>
          <w:szCs w:val="28"/>
          <w:lang w:eastAsia="ru-RU"/>
        </w:rPr>
        <w:t>формируется</w:t>
      </w:r>
      <w:r w:rsidR="00580347">
        <w:rPr>
          <w:rFonts w:eastAsia="Times New Roman" w:cs="Times New Roman"/>
          <w:color w:val="373737"/>
          <w:szCs w:val="28"/>
          <w:lang w:eastAsia="ru-RU"/>
        </w:rPr>
        <w:t xml:space="preserve"> интерес к техническому образованию,</w:t>
      </w:r>
      <w:r>
        <w:rPr>
          <w:rFonts w:eastAsia="Times New Roman" w:cs="Times New Roman"/>
          <w:color w:val="373737"/>
          <w:szCs w:val="28"/>
          <w:lang w:eastAsia="ru-RU"/>
        </w:rPr>
        <w:t xml:space="preserve"> т.е. такие упражнения можно отнести к «Уральской инженерной школе».</w:t>
      </w:r>
      <w:r w:rsidR="00580347">
        <w:rPr>
          <w:rFonts w:eastAsia="Times New Roman" w:cs="Times New Roman"/>
          <w:color w:val="373737"/>
          <w:szCs w:val="28"/>
          <w:lang w:eastAsia="ru-RU"/>
        </w:rPr>
        <w:t xml:space="preserve"> </w:t>
      </w:r>
      <w:r w:rsidR="00FA17B0">
        <w:rPr>
          <w:rFonts w:eastAsia="Times New Roman" w:cs="Times New Roman"/>
          <w:color w:val="373737"/>
          <w:szCs w:val="28"/>
          <w:lang w:eastAsia="ru-RU"/>
        </w:rPr>
        <w:t>Кроме давно известных форм и технологий приходится разрабатывать свои схемы и макеты, которые используются на логопедических занятиях.</w:t>
      </w:r>
    </w:p>
    <w:p w:rsidR="00B015BF" w:rsidRPr="00B015BF" w:rsidRDefault="00FA17B0" w:rsidP="00FE0BA1">
      <w:pPr>
        <w:spacing w:after="0" w:line="360" w:lineRule="auto"/>
        <w:ind w:firstLine="709"/>
        <w:jc w:val="both"/>
        <w:rPr>
          <w:rFonts w:eastAsia="Times New Roman" w:cs="Times New Roman"/>
          <w:color w:val="373737"/>
          <w:szCs w:val="28"/>
          <w:lang w:eastAsia="ru-RU"/>
        </w:rPr>
      </w:pPr>
      <w:r>
        <w:rPr>
          <w:rFonts w:eastAsia="Times New Roman" w:cs="Times New Roman"/>
          <w:color w:val="373737"/>
          <w:szCs w:val="28"/>
          <w:lang w:eastAsia="ru-RU"/>
        </w:rPr>
        <w:t>Описанная в данной статье форма игровой т</w:t>
      </w:r>
      <w:r w:rsidRPr="00B015BF">
        <w:rPr>
          <w:rFonts w:eastAsia="Times New Roman" w:cs="Times New Roman"/>
          <w:color w:val="373737"/>
          <w:szCs w:val="28"/>
          <w:lang w:eastAsia="ru-RU"/>
        </w:rPr>
        <w:t>ехнологи</w:t>
      </w:r>
      <w:r>
        <w:rPr>
          <w:rFonts w:eastAsia="Times New Roman" w:cs="Times New Roman"/>
          <w:color w:val="373737"/>
          <w:szCs w:val="28"/>
          <w:lang w:eastAsia="ru-RU"/>
        </w:rPr>
        <w:t>и</w:t>
      </w:r>
      <w:r w:rsidRPr="00B015BF">
        <w:rPr>
          <w:rFonts w:eastAsia="Times New Roman" w:cs="Times New Roman"/>
          <w:color w:val="373737"/>
          <w:szCs w:val="28"/>
          <w:lang w:eastAsia="ru-RU"/>
        </w:rPr>
        <w:t xml:space="preserve"> </w:t>
      </w:r>
      <w:r w:rsidR="003100E2" w:rsidRPr="00177D74">
        <w:rPr>
          <w:rFonts w:eastAsia="Times New Roman" w:cs="Times New Roman"/>
          <w:color w:val="373737"/>
          <w:szCs w:val="28"/>
          <w:lang w:eastAsia="ru-RU"/>
        </w:rPr>
        <w:t>имеет</w:t>
      </w:r>
      <w:r w:rsidR="003100E2">
        <w:rPr>
          <w:rFonts w:eastAsia="Times New Roman" w:cs="Times New Roman"/>
          <w:b/>
          <w:color w:val="373737"/>
          <w:szCs w:val="28"/>
          <w:lang w:eastAsia="ru-RU"/>
        </w:rPr>
        <w:t xml:space="preserve"> «</w:t>
      </w:r>
      <w:r w:rsidR="003100E2">
        <w:t>конкретность и четкость цели и задач деятельности педагога</w:t>
      </w:r>
      <w:r w:rsidR="00177D74">
        <w:t xml:space="preserve">… система </w:t>
      </w:r>
      <w:r w:rsidR="003100E2">
        <w:t>действий</w:t>
      </w:r>
      <w:r w:rsidR="00177D74">
        <w:t>…</w:t>
      </w:r>
      <w:r w:rsidR="003100E2">
        <w:t xml:space="preserve"> обеспечивающих гарантированный результат</w:t>
      </w:r>
      <w:r w:rsidR="00177D74">
        <w:t>» (5, с 6)</w:t>
      </w:r>
      <w:r>
        <w:t>,</w:t>
      </w:r>
      <w:r w:rsidR="003100E2">
        <w:t xml:space="preserve"> </w:t>
      </w:r>
      <w:r w:rsidR="00B015BF" w:rsidRPr="00B015BF">
        <w:rPr>
          <w:rFonts w:eastAsia="Times New Roman" w:cs="Times New Roman"/>
          <w:color w:val="373737"/>
          <w:szCs w:val="28"/>
          <w:lang w:eastAsia="ru-RU"/>
        </w:rPr>
        <w:t>содерж</w:t>
      </w:r>
      <w:r w:rsidR="00177D74">
        <w:rPr>
          <w:rFonts w:eastAsia="Times New Roman" w:cs="Times New Roman"/>
          <w:color w:val="373737"/>
          <w:szCs w:val="28"/>
          <w:lang w:eastAsia="ru-RU"/>
        </w:rPr>
        <w:t>ит</w:t>
      </w:r>
      <w:r w:rsidR="00B015BF" w:rsidRPr="00B015BF">
        <w:rPr>
          <w:rFonts w:eastAsia="Times New Roman" w:cs="Times New Roman"/>
          <w:color w:val="373737"/>
          <w:szCs w:val="28"/>
          <w:lang w:eastAsia="ru-RU"/>
        </w:rPr>
        <w:t xml:space="preserve"> четко обозначенную и пошагово описанн</w:t>
      </w:r>
      <w:r w:rsidR="00177D74">
        <w:rPr>
          <w:rFonts w:eastAsia="Times New Roman" w:cs="Times New Roman"/>
          <w:color w:val="373737"/>
          <w:szCs w:val="28"/>
          <w:lang w:eastAsia="ru-RU"/>
        </w:rPr>
        <w:t>ую</w:t>
      </w:r>
      <w:r w:rsidR="00B015BF" w:rsidRPr="00B015BF">
        <w:rPr>
          <w:rFonts w:eastAsia="Times New Roman" w:cs="Times New Roman"/>
          <w:color w:val="373737"/>
          <w:szCs w:val="28"/>
          <w:lang w:eastAsia="ru-RU"/>
        </w:rPr>
        <w:t xml:space="preserve"> </w:t>
      </w:r>
      <w:r w:rsidR="00177D74">
        <w:rPr>
          <w:rFonts w:eastAsia="Times New Roman" w:cs="Times New Roman"/>
          <w:color w:val="373737"/>
          <w:szCs w:val="28"/>
          <w:lang w:eastAsia="ru-RU"/>
        </w:rPr>
        <w:t>систему</w:t>
      </w:r>
      <w:r w:rsidR="00B015BF" w:rsidRPr="00B015BF">
        <w:rPr>
          <w:rFonts w:eastAsia="Times New Roman" w:cs="Times New Roman"/>
          <w:color w:val="373737"/>
          <w:szCs w:val="28"/>
          <w:lang w:eastAsia="ru-RU"/>
        </w:rPr>
        <w:t xml:space="preserve"> игровых заданий, которые помог</w:t>
      </w:r>
      <w:r w:rsidR="00177D74">
        <w:rPr>
          <w:rFonts w:eastAsia="Times New Roman" w:cs="Times New Roman"/>
          <w:color w:val="373737"/>
          <w:szCs w:val="28"/>
          <w:lang w:eastAsia="ru-RU"/>
        </w:rPr>
        <w:t>ают</w:t>
      </w:r>
      <w:r w:rsidR="00B015BF" w:rsidRPr="00B015BF">
        <w:rPr>
          <w:rFonts w:eastAsia="Times New Roman" w:cs="Times New Roman"/>
          <w:color w:val="373737"/>
          <w:szCs w:val="28"/>
          <w:lang w:eastAsia="ru-RU"/>
        </w:rPr>
        <w:t xml:space="preserve"> получить </w:t>
      </w:r>
      <w:r w:rsidR="00177D74">
        <w:rPr>
          <w:rFonts w:eastAsia="Times New Roman" w:cs="Times New Roman"/>
          <w:color w:val="373737"/>
          <w:szCs w:val="28"/>
          <w:lang w:eastAsia="ru-RU"/>
        </w:rPr>
        <w:t>положительный</w:t>
      </w:r>
      <w:r w:rsidR="00B015BF" w:rsidRPr="00B015BF">
        <w:rPr>
          <w:rFonts w:eastAsia="Times New Roman" w:cs="Times New Roman"/>
          <w:color w:val="373737"/>
          <w:szCs w:val="28"/>
          <w:lang w:eastAsia="ru-RU"/>
        </w:rPr>
        <w:t xml:space="preserve"> </w:t>
      </w:r>
      <w:r w:rsidR="00FE0BA1">
        <w:rPr>
          <w:rFonts w:eastAsia="Times New Roman" w:cs="Times New Roman"/>
          <w:color w:val="373737"/>
          <w:szCs w:val="28"/>
          <w:lang w:eastAsia="ru-RU"/>
        </w:rPr>
        <w:t>результат.</w:t>
      </w:r>
      <w:r w:rsidR="00605953">
        <w:rPr>
          <w:rFonts w:eastAsia="Times New Roman" w:cs="Times New Roman"/>
          <w:color w:val="373737"/>
          <w:szCs w:val="28"/>
          <w:lang w:eastAsia="ru-RU"/>
        </w:rPr>
        <w:t xml:space="preserve"> </w:t>
      </w:r>
    </w:p>
    <w:p w:rsidR="00605953" w:rsidRDefault="00F9383E" w:rsidP="00065759">
      <w:pPr>
        <w:pStyle w:val="a3"/>
        <w:spacing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Форму игровой технологии «Много дел»</w:t>
      </w:r>
      <w:r w:rsidR="00605953" w:rsidRPr="00605953">
        <w:rPr>
          <w:rFonts w:cs="Times New Roman"/>
          <w:szCs w:val="28"/>
        </w:rPr>
        <w:t xml:space="preserve"> можно использовать для составления многих видов рассказов</w:t>
      </w:r>
      <w:r w:rsidR="00605953">
        <w:rPr>
          <w:rFonts w:cs="Times New Roman"/>
          <w:szCs w:val="28"/>
        </w:rPr>
        <w:t>: описательн</w:t>
      </w:r>
      <w:r w:rsidR="00736DA7">
        <w:rPr>
          <w:rFonts w:cs="Times New Roman"/>
          <w:szCs w:val="28"/>
        </w:rPr>
        <w:t>ого</w:t>
      </w:r>
      <w:r w:rsidR="00605953">
        <w:rPr>
          <w:rFonts w:cs="Times New Roman"/>
          <w:szCs w:val="28"/>
        </w:rPr>
        <w:t xml:space="preserve">, </w:t>
      </w:r>
      <w:r w:rsidR="00191FD1">
        <w:rPr>
          <w:rFonts w:cs="Times New Roman"/>
          <w:szCs w:val="28"/>
        </w:rPr>
        <w:t xml:space="preserve">творческого, </w:t>
      </w:r>
      <w:r w:rsidR="00605953">
        <w:rPr>
          <w:rFonts w:cs="Times New Roman"/>
          <w:szCs w:val="28"/>
        </w:rPr>
        <w:t>из личного опыта, по сюжетной картинке и др.</w:t>
      </w:r>
      <w:r w:rsidR="00893135">
        <w:rPr>
          <w:rFonts w:cs="Times New Roman"/>
          <w:szCs w:val="28"/>
        </w:rPr>
        <w:t xml:space="preserve"> Безусловно, прежде чем перейти к обучению составлению рассказов, с ребенком должна быть проведена </w:t>
      </w:r>
      <w:r w:rsidR="00893135">
        <w:rPr>
          <w:rFonts w:cs="Times New Roman"/>
          <w:szCs w:val="28"/>
        </w:rPr>
        <w:lastRenderedPageBreak/>
        <w:t xml:space="preserve">предварительная работа по обогащению словаря по данной теме, умению подбирать </w:t>
      </w:r>
      <w:r w:rsidR="00533CBB">
        <w:rPr>
          <w:rFonts w:cs="Times New Roman"/>
          <w:szCs w:val="28"/>
        </w:rPr>
        <w:t>«слова- приятели» (синонимы), «красивые слова» (прилагательные), «слов</w:t>
      </w:r>
      <w:proofErr w:type="gramStart"/>
      <w:r w:rsidR="00533CBB">
        <w:rPr>
          <w:rFonts w:cs="Times New Roman"/>
          <w:szCs w:val="28"/>
        </w:rPr>
        <w:t>а-</w:t>
      </w:r>
      <w:proofErr w:type="gramEnd"/>
      <w:r w:rsidR="00533CBB">
        <w:rPr>
          <w:rFonts w:cs="Times New Roman"/>
          <w:szCs w:val="28"/>
        </w:rPr>
        <w:t xml:space="preserve"> наоборот» (антонимы) и др.</w:t>
      </w:r>
    </w:p>
    <w:p w:rsidR="00D703F6" w:rsidRPr="00FA17B0" w:rsidRDefault="00D703F6" w:rsidP="00065759">
      <w:pPr>
        <w:pStyle w:val="a3"/>
        <w:spacing w:line="360" w:lineRule="auto"/>
        <w:ind w:left="0" w:firstLine="709"/>
        <w:jc w:val="both"/>
        <w:rPr>
          <w:rFonts w:cs="Times New Roman"/>
          <w:szCs w:val="28"/>
        </w:rPr>
      </w:pPr>
      <w:r w:rsidRPr="00FA17B0">
        <w:rPr>
          <w:rFonts w:cs="Times New Roman"/>
          <w:szCs w:val="28"/>
        </w:rPr>
        <w:t>Алгоритм действий.</w:t>
      </w:r>
    </w:p>
    <w:p w:rsidR="0079176E" w:rsidRDefault="0079176E" w:rsidP="007D1CD9">
      <w:pPr>
        <w:pStyle w:val="a3"/>
        <w:numPr>
          <w:ilvl w:val="0"/>
          <w:numId w:val="19"/>
        </w:numPr>
        <w:spacing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Выбор темы для составления рассказа.</w:t>
      </w:r>
    </w:p>
    <w:p w:rsidR="0079176E" w:rsidRDefault="0079176E" w:rsidP="007D1CD9">
      <w:pPr>
        <w:pStyle w:val="a3"/>
        <w:numPr>
          <w:ilvl w:val="0"/>
          <w:numId w:val="19"/>
        </w:numPr>
        <w:spacing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Определение вида рассказа.</w:t>
      </w:r>
    </w:p>
    <w:p w:rsidR="00D703F6" w:rsidRDefault="00D703F6" w:rsidP="007D1CD9">
      <w:pPr>
        <w:pStyle w:val="a3"/>
        <w:numPr>
          <w:ilvl w:val="0"/>
          <w:numId w:val="19"/>
        </w:numPr>
        <w:spacing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79176E">
        <w:rPr>
          <w:rFonts w:cs="Times New Roman"/>
          <w:szCs w:val="28"/>
        </w:rPr>
        <w:t>редварительная словарная работа с детьми, обобщение полученной информации.</w:t>
      </w:r>
    </w:p>
    <w:p w:rsidR="00F21131" w:rsidRDefault="00E97892" w:rsidP="007D1CD9">
      <w:pPr>
        <w:pStyle w:val="a3"/>
        <w:numPr>
          <w:ilvl w:val="0"/>
          <w:numId w:val="19"/>
        </w:numPr>
        <w:spacing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Рассматривание объекта, беседа о событии.</w:t>
      </w:r>
    </w:p>
    <w:p w:rsidR="00E97892" w:rsidRDefault="00E97892" w:rsidP="007D1CD9">
      <w:pPr>
        <w:pStyle w:val="a3"/>
        <w:numPr>
          <w:ilvl w:val="0"/>
          <w:numId w:val="19"/>
        </w:numPr>
        <w:spacing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Рассматривание схемы «Много дел».</w:t>
      </w:r>
      <w:r w:rsidR="006949BD">
        <w:rPr>
          <w:rFonts w:cs="Times New Roman"/>
          <w:szCs w:val="28"/>
        </w:rPr>
        <w:t xml:space="preserve"> </w:t>
      </w:r>
    </w:p>
    <w:p w:rsidR="006949BD" w:rsidRDefault="00501715" w:rsidP="007D1CD9">
      <w:pPr>
        <w:pStyle w:val="a3"/>
        <w:numPr>
          <w:ilvl w:val="0"/>
          <w:numId w:val="19"/>
        </w:numPr>
        <w:spacing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Выбор формы </w:t>
      </w:r>
      <w:proofErr w:type="gramStart"/>
      <w:r>
        <w:rPr>
          <w:rFonts w:cs="Times New Roman"/>
          <w:szCs w:val="28"/>
        </w:rPr>
        <w:t>рассказа</w:t>
      </w:r>
      <w:proofErr w:type="gramEnd"/>
      <w:r>
        <w:rPr>
          <w:rFonts w:cs="Times New Roman"/>
          <w:szCs w:val="28"/>
        </w:rPr>
        <w:t xml:space="preserve">: </w:t>
      </w:r>
      <w:r w:rsidR="006949BD">
        <w:rPr>
          <w:rFonts w:cs="Times New Roman"/>
          <w:szCs w:val="28"/>
        </w:rPr>
        <w:t xml:space="preserve">от какого лица </w:t>
      </w:r>
      <w:r>
        <w:rPr>
          <w:rFonts w:cs="Times New Roman"/>
          <w:szCs w:val="28"/>
        </w:rPr>
        <w:t>(</w:t>
      </w:r>
      <w:r w:rsidR="006949BD">
        <w:rPr>
          <w:rFonts w:cs="Times New Roman"/>
          <w:szCs w:val="28"/>
        </w:rPr>
        <w:t xml:space="preserve">я, он, </w:t>
      </w:r>
      <w:r>
        <w:rPr>
          <w:rFonts w:cs="Times New Roman"/>
          <w:szCs w:val="28"/>
        </w:rPr>
        <w:t>она, оно)</w:t>
      </w:r>
      <w:r w:rsidR="006949BD">
        <w:rPr>
          <w:rFonts w:cs="Times New Roman"/>
          <w:szCs w:val="28"/>
        </w:rPr>
        <w:t xml:space="preserve">, числа </w:t>
      </w:r>
      <w:r>
        <w:rPr>
          <w:rFonts w:cs="Times New Roman"/>
          <w:szCs w:val="28"/>
        </w:rPr>
        <w:t>(</w:t>
      </w:r>
      <w:r w:rsidR="006949BD">
        <w:rPr>
          <w:rFonts w:cs="Times New Roman"/>
          <w:szCs w:val="28"/>
        </w:rPr>
        <w:t xml:space="preserve">мы, </w:t>
      </w:r>
      <w:r>
        <w:rPr>
          <w:rFonts w:cs="Times New Roman"/>
          <w:szCs w:val="28"/>
        </w:rPr>
        <w:t>они)</w:t>
      </w:r>
      <w:r w:rsidR="006949BD">
        <w:rPr>
          <w:rFonts w:cs="Times New Roman"/>
          <w:szCs w:val="28"/>
        </w:rPr>
        <w:t>, в каком времени</w:t>
      </w:r>
      <w:r>
        <w:rPr>
          <w:rFonts w:cs="Times New Roman"/>
          <w:szCs w:val="28"/>
        </w:rPr>
        <w:t xml:space="preserve"> (</w:t>
      </w:r>
      <w:r w:rsidR="006949BD">
        <w:rPr>
          <w:rFonts w:cs="Times New Roman"/>
          <w:szCs w:val="28"/>
        </w:rPr>
        <w:t>было,</w:t>
      </w:r>
      <w:r>
        <w:rPr>
          <w:rFonts w:cs="Times New Roman"/>
          <w:szCs w:val="28"/>
        </w:rPr>
        <w:t xml:space="preserve"> сейчас происходит, будет)</w:t>
      </w:r>
      <w:r w:rsidR="006949BD">
        <w:rPr>
          <w:rFonts w:cs="Times New Roman"/>
          <w:szCs w:val="28"/>
        </w:rPr>
        <w:t>.</w:t>
      </w:r>
    </w:p>
    <w:p w:rsidR="00E97892" w:rsidRDefault="00E97892" w:rsidP="007D1CD9">
      <w:pPr>
        <w:pStyle w:val="a3"/>
        <w:numPr>
          <w:ilvl w:val="0"/>
          <w:numId w:val="19"/>
        </w:numPr>
        <w:spacing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«Заход» в домик- составление первого обобщенного (вводного) предложения.</w:t>
      </w:r>
    </w:p>
    <w:p w:rsidR="00E97892" w:rsidRDefault="00E97892" w:rsidP="007D1CD9">
      <w:pPr>
        <w:pStyle w:val="a3"/>
        <w:numPr>
          <w:ilvl w:val="0"/>
          <w:numId w:val="19"/>
        </w:numPr>
        <w:spacing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Составление «списка дел»</w:t>
      </w:r>
      <w:r w:rsidR="006252E1">
        <w:rPr>
          <w:rFonts w:cs="Times New Roman"/>
          <w:szCs w:val="28"/>
        </w:rPr>
        <w:t xml:space="preserve"> - описание предмета или события</w:t>
      </w:r>
      <w:r>
        <w:rPr>
          <w:rFonts w:cs="Times New Roman"/>
          <w:szCs w:val="28"/>
        </w:rPr>
        <w:t>.</w:t>
      </w:r>
    </w:p>
    <w:p w:rsidR="00E97892" w:rsidRDefault="00E97892" w:rsidP="007D1CD9">
      <w:pPr>
        <w:pStyle w:val="a3"/>
        <w:numPr>
          <w:ilvl w:val="0"/>
          <w:numId w:val="19"/>
        </w:numPr>
        <w:spacing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Последнее (итоговое) предложение – «выход» из домика.</w:t>
      </w:r>
    </w:p>
    <w:p w:rsidR="006949BD" w:rsidRPr="00D703F6" w:rsidRDefault="006949BD" w:rsidP="007D1CD9">
      <w:pPr>
        <w:pStyle w:val="a3"/>
        <w:numPr>
          <w:ilvl w:val="0"/>
          <w:numId w:val="19"/>
        </w:numPr>
        <w:spacing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Рефлексия</w:t>
      </w:r>
      <w:r w:rsidR="00501715">
        <w:rPr>
          <w:rFonts w:cs="Times New Roman"/>
          <w:szCs w:val="28"/>
        </w:rPr>
        <w:t>: что ещё можно добавить, о чем забыл рассказать, а, если бы события поменялись местами, добавился персонаж и др.</w:t>
      </w:r>
      <w:r>
        <w:rPr>
          <w:rFonts w:cs="Times New Roman"/>
          <w:szCs w:val="28"/>
        </w:rPr>
        <w:t xml:space="preserve"> </w:t>
      </w:r>
    </w:p>
    <w:p w:rsidR="003607AB" w:rsidRDefault="00FE0BA1" w:rsidP="00065759">
      <w:pPr>
        <w:pStyle w:val="a3"/>
        <w:spacing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85090</wp:posOffset>
            </wp:positionV>
            <wp:extent cx="2484120" cy="1717040"/>
            <wp:effectExtent l="19050" t="0" r="0" b="0"/>
            <wp:wrapTight wrapText="bothSides">
              <wp:wrapPolygon edited="0">
                <wp:start x="-166" y="0"/>
                <wp:lineTo x="-166" y="21328"/>
                <wp:lineTo x="21534" y="21328"/>
                <wp:lineTo x="21534" y="0"/>
                <wp:lineTo x="-166" y="0"/>
              </wp:wrapPolygon>
            </wp:wrapTight>
            <wp:docPr id="1" name="Рисунок 1" descr="C:\Documents and Settings\Пользователь\Рабочий стол\ЛОГОПЕД\РАБОТВА  2016- 2021\Для публикаций\Отправила в ВОПРОСЫ ПЕДАГОГИКИ Технология МНОГО ДЕЛ\Много дел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ЛОГОПЕД\РАБОТВА  2016- 2021\Для публикаций\Отправила в ВОПРОСЫ ПЕДАГОГИКИ Технология МНОГО ДЕЛ\Много дел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953">
        <w:rPr>
          <w:rFonts w:cs="Times New Roman"/>
          <w:szCs w:val="28"/>
        </w:rPr>
        <w:t xml:space="preserve">Создано </w:t>
      </w:r>
      <w:r w:rsidR="009B5B5C">
        <w:rPr>
          <w:rFonts w:cs="Times New Roman"/>
          <w:szCs w:val="28"/>
        </w:rPr>
        <w:t xml:space="preserve">очень </w:t>
      </w:r>
      <w:r w:rsidR="00605953">
        <w:rPr>
          <w:rFonts w:cs="Times New Roman"/>
          <w:szCs w:val="28"/>
        </w:rPr>
        <w:t xml:space="preserve">простое </w:t>
      </w:r>
      <w:r w:rsidR="00FA17B0">
        <w:rPr>
          <w:rFonts w:cs="Times New Roman"/>
          <w:szCs w:val="28"/>
        </w:rPr>
        <w:t xml:space="preserve">схематичное </w:t>
      </w:r>
      <w:r w:rsidR="00605953">
        <w:rPr>
          <w:rFonts w:cs="Times New Roman"/>
          <w:szCs w:val="28"/>
        </w:rPr>
        <w:t>пособие</w:t>
      </w:r>
      <w:r w:rsidR="00501715">
        <w:rPr>
          <w:rFonts w:cs="Times New Roman"/>
          <w:szCs w:val="28"/>
        </w:rPr>
        <w:t xml:space="preserve"> </w:t>
      </w:r>
      <w:r w:rsidR="009B5B5C">
        <w:rPr>
          <w:rFonts w:cs="Times New Roman"/>
          <w:szCs w:val="28"/>
        </w:rPr>
        <w:t>–</w:t>
      </w:r>
      <w:r w:rsidR="00605953">
        <w:rPr>
          <w:rFonts w:cs="Times New Roman"/>
          <w:szCs w:val="28"/>
        </w:rPr>
        <w:t xml:space="preserve"> домик</w:t>
      </w:r>
      <w:r w:rsidR="009B5B5C">
        <w:rPr>
          <w:rFonts w:cs="Times New Roman"/>
          <w:szCs w:val="28"/>
        </w:rPr>
        <w:t xml:space="preserve"> с двумя стрелками и «списком дел»</w:t>
      </w:r>
      <w:r w:rsidR="00501715">
        <w:rPr>
          <w:rFonts w:cs="Times New Roman"/>
          <w:szCs w:val="28"/>
        </w:rPr>
        <w:t xml:space="preserve"> </w:t>
      </w:r>
      <w:r w:rsidR="00605953">
        <w:rPr>
          <w:rFonts w:cs="Times New Roman"/>
          <w:szCs w:val="28"/>
        </w:rPr>
        <w:t xml:space="preserve">На начальном этапе обучения дети рассматривают </w:t>
      </w:r>
      <w:r w:rsidR="00FA17B0">
        <w:rPr>
          <w:rFonts w:cs="Times New Roman"/>
          <w:szCs w:val="28"/>
        </w:rPr>
        <w:t>данную схему</w:t>
      </w:r>
      <w:r w:rsidR="00065759">
        <w:rPr>
          <w:rFonts w:cs="Times New Roman"/>
          <w:szCs w:val="28"/>
        </w:rPr>
        <w:t xml:space="preserve">, обращают внимание на «список дел». Сразу хочется отметить, что понятие «список дел» дети обычно воспринимают легко, они его </w:t>
      </w:r>
      <w:r w:rsidR="009C2907">
        <w:rPr>
          <w:rFonts w:cs="Times New Roman"/>
          <w:szCs w:val="28"/>
        </w:rPr>
        <w:t>представляют</w:t>
      </w:r>
      <w:r w:rsidR="00065759">
        <w:rPr>
          <w:rFonts w:cs="Times New Roman"/>
          <w:szCs w:val="28"/>
        </w:rPr>
        <w:t xml:space="preserve">.  </w:t>
      </w:r>
      <w:r w:rsidR="009B5B5C">
        <w:rPr>
          <w:rFonts w:cs="Times New Roman"/>
          <w:szCs w:val="28"/>
        </w:rPr>
        <w:t>Далее даётся объяснение: в</w:t>
      </w:r>
      <w:r w:rsidR="00605953">
        <w:rPr>
          <w:rFonts w:cs="Times New Roman"/>
          <w:szCs w:val="28"/>
        </w:rPr>
        <w:t>ажно в этот домик «</w:t>
      </w:r>
      <w:r w:rsidR="00065759">
        <w:rPr>
          <w:rFonts w:cs="Times New Roman"/>
          <w:szCs w:val="28"/>
        </w:rPr>
        <w:t xml:space="preserve">зайти» </w:t>
      </w:r>
      <w:r w:rsidR="00605953">
        <w:rPr>
          <w:rFonts w:cs="Times New Roman"/>
          <w:szCs w:val="28"/>
        </w:rPr>
        <w:t>– начать рассказ</w:t>
      </w:r>
      <w:r w:rsidR="0014657E">
        <w:rPr>
          <w:rFonts w:cs="Times New Roman"/>
          <w:szCs w:val="28"/>
        </w:rPr>
        <w:t xml:space="preserve">. Достаточно одного - двух  предложений для зачина. Затем нужно </w:t>
      </w:r>
      <w:r w:rsidR="00065759">
        <w:rPr>
          <w:rFonts w:cs="Times New Roman"/>
          <w:szCs w:val="28"/>
        </w:rPr>
        <w:t xml:space="preserve">выполнить </w:t>
      </w:r>
      <w:r w:rsidR="0014657E">
        <w:rPr>
          <w:rFonts w:cs="Times New Roman"/>
          <w:szCs w:val="28"/>
        </w:rPr>
        <w:t>«</w:t>
      </w:r>
      <w:r w:rsidR="00065759">
        <w:rPr>
          <w:rFonts w:cs="Times New Roman"/>
          <w:szCs w:val="28"/>
        </w:rPr>
        <w:t>все дела</w:t>
      </w:r>
      <w:r w:rsidR="0014657E">
        <w:rPr>
          <w:rFonts w:cs="Times New Roman"/>
          <w:szCs w:val="28"/>
        </w:rPr>
        <w:t>» (составить предложения - всё, что придумают по теме)</w:t>
      </w:r>
      <w:r w:rsidR="00065759">
        <w:rPr>
          <w:rFonts w:cs="Times New Roman"/>
          <w:szCs w:val="28"/>
        </w:rPr>
        <w:t>,</w:t>
      </w:r>
      <w:r w:rsidR="0014657E">
        <w:rPr>
          <w:rFonts w:cs="Times New Roman"/>
          <w:szCs w:val="28"/>
        </w:rPr>
        <w:t xml:space="preserve"> отмечая их в домике.</w:t>
      </w:r>
      <w:r w:rsidR="00501715">
        <w:rPr>
          <w:rFonts w:cs="Times New Roman"/>
          <w:szCs w:val="28"/>
        </w:rPr>
        <w:t xml:space="preserve"> </w:t>
      </w:r>
      <w:r w:rsidR="0014657E">
        <w:rPr>
          <w:rFonts w:cs="Times New Roman"/>
          <w:szCs w:val="28"/>
        </w:rPr>
        <w:t>А затем</w:t>
      </w:r>
      <w:r w:rsidR="00605953">
        <w:rPr>
          <w:rFonts w:cs="Times New Roman"/>
          <w:szCs w:val="28"/>
        </w:rPr>
        <w:t xml:space="preserve"> обязательно «выйти» - закончить рассказ.</w:t>
      </w:r>
      <w:r w:rsidR="00501715">
        <w:rPr>
          <w:rFonts w:cs="Times New Roman"/>
          <w:szCs w:val="28"/>
        </w:rPr>
        <w:t xml:space="preserve"> </w:t>
      </w:r>
      <w:r w:rsidR="00D56013">
        <w:rPr>
          <w:rFonts w:cs="Times New Roman"/>
          <w:szCs w:val="28"/>
        </w:rPr>
        <w:t>Тем</w:t>
      </w:r>
      <w:r w:rsidR="009C2907">
        <w:rPr>
          <w:rFonts w:cs="Times New Roman"/>
          <w:szCs w:val="28"/>
        </w:rPr>
        <w:t>у</w:t>
      </w:r>
      <w:r w:rsidR="00D56013">
        <w:rPr>
          <w:rFonts w:cs="Times New Roman"/>
          <w:szCs w:val="28"/>
        </w:rPr>
        <w:t xml:space="preserve"> рассказов задает</w:t>
      </w:r>
      <w:r w:rsidR="00501715">
        <w:rPr>
          <w:rFonts w:cs="Times New Roman"/>
          <w:szCs w:val="28"/>
        </w:rPr>
        <w:t xml:space="preserve"> </w:t>
      </w:r>
      <w:r w:rsidR="009B5B5C">
        <w:rPr>
          <w:rFonts w:cs="Times New Roman"/>
          <w:szCs w:val="28"/>
        </w:rPr>
        <w:t xml:space="preserve">педагог, </w:t>
      </w:r>
      <w:r w:rsidR="00D703F6">
        <w:rPr>
          <w:rFonts w:cs="Times New Roman"/>
          <w:szCs w:val="28"/>
        </w:rPr>
        <w:t>она</w:t>
      </w:r>
      <w:r w:rsidR="009B5B5C">
        <w:rPr>
          <w:rFonts w:cs="Times New Roman"/>
          <w:szCs w:val="28"/>
        </w:rPr>
        <w:t xml:space="preserve"> зависит от лексической темы или от закрепляемого звука</w:t>
      </w:r>
      <w:r w:rsidR="009C2907">
        <w:rPr>
          <w:rFonts w:cs="Times New Roman"/>
          <w:szCs w:val="28"/>
        </w:rPr>
        <w:t xml:space="preserve"> (это касается учителей – логопедов)</w:t>
      </w:r>
      <w:r w:rsidR="009B5B5C">
        <w:rPr>
          <w:rFonts w:cs="Times New Roman"/>
          <w:szCs w:val="28"/>
        </w:rPr>
        <w:t xml:space="preserve">.  </w:t>
      </w:r>
      <w:r w:rsidR="00035732">
        <w:rPr>
          <w:rFonts w:cs="Times New Roman"/>
          <w:szCs w:val="28"/>
        </w:rPr>
        <w:t>Для вхождения в тему,</w:t>
      </w:r>
      <w:r w:rsidR="009B5B5C">
        <w:rPr>
          <w:rFonts w:cs="Times New Roman"/>
          <w:szCs w:val="28"/>
        </w:rPr>
        <w:t xml:space="preserve"> перед ребенком </w:t>
      </w:r>
      <w:r w:rsidR="009C2907">
        <w:rPr>
          <w:rFonts w:cs="Times New Roman"/>
          <w:szCs w:val="28"/>
        </w:rPr>
        <w:t xml:space="preserve">нужно </w:t>
      </w:r>
      <w:r w:rsidR="009B5B5C">
        <w:rPr>
          <w:rFonts w:cs="Times New Roman"/>
          <w:szCs w:val="28"/>
        </w:rPr>
        <w:lastRenderedPageBreak/>
        <w:t xml:space="preserve">поставить игрушку, картинку, </w:t>
      </w:r>
      <w:r w:rsidR="00D703F6">
        <w:rPr>
          <w:rFonts w:cs="Times New Roman"/>
          <w:szCs w:val="28"/>
        </w:rPr>
        <w:t xml:space="preserve">или </w:t>
      </w:r>
      <w:r w:rsidR="009B5B5C">
        <w:rPr>
          <w:rFonts w:cs="Times New Roman"/>
          <w:szCs w:val="28"/>
        </w:rPr>
        <w:t xml:space="preserve">напомнить о празднике или поездке. </w:t>
      </w:r>
      <w:r w:rsidR="00501715">
        <w:rPr>
          <w:rFonts w:cs="Times New Roman"/>
          <w:szCs w:val="28"/>
        </w:rPr>
        <w:t>Для детей, которые уже знакомы с данной формой, можно усложнить задание, изменив лицо, от которого можно строить рассказ, время происходящих событий. Время легко изменить в творческих рассказах, когда ребенку можно максимально пофантазировать: что будет.</w:t>
      </w:r>
    </w:p>
    <w:p w:rsidR="00065759" w:rsidRDefault="00065759" w:rsidP="00065759">
      <w:pPr>
        <w:pStyle w:val="a3"/>
        <w:spacing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Варианты использования </w:t>
      </w:r>
      <w:r w:rsidR="00FA17B0">
        <w:rPr>
          <w:rFonts w:cs="Times New Roman"/>
          <w:szCs w:val="28"/>
        </w:rPr>
        <w:t>схемы</w:t>
      </w:r>
      <w:r>
        <w:rPr>
          <w:rFonts w:cs="Times New Roman"/>
          <w:szCs w:val="28"/>
        </w:rPr>
        <w:t xml:space="preserve"> «Много дел»:</w:t>
      </w:r>
    </w:p>
    <w:p w:rsidR="0014657E" w:rsidRDefault="00C55AA3" w:rsidP="0014657E">
      <w:pPr>
        <w:pStyle w:val="a3"/>
        <w:numPr>
          <w:ilvl w:val="0"/>
          <w:numId w:val="16"/>
        </w:numPr>
        <w:spacing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Применение</w:t>
      </w:r>
      <w:r w:rsidR="00065759" w:rsidRPr="0014657E">
        <w:rPr>
          <w:rFonts w:cs="Times New Roman"/>
          <w:szCs w:val="28"/>
        </w:rPr>
        <w:t xml:space="preserve"> «</w:t>
      </w:r>
      <w:proofErr w:type="spellStart"/>
      <w:r w:rsidR="00065759" w:rsidRPr="0014657E">
        <w:rPr>
          <w:rFonts w:cs="Times New Roman"/>
          <w:szCs w:val="28"/>
        </w:rPr>
        <w:t>Игровизор</w:t>
      </w:r>
      <w:r>
        <w:rPr>
          <w:rFonts w:cs="Times New Roman"/>
          <w:szCs w:val="28"/>
        </w:rPr>
        <w:t>а</w:t>
      </w:r>
      <w:proofErr w:type="spellEnd"/>
      <w:r w:rsidR="00065759" w:rsidRPr="0014657E">
        <w:rPr>
          <w:rFonts w:cs="Times New Roman"/>
          <w:szCs w:val="28"/>
        </w:rPr>
        <w:t xml:space="preserve">» </w:t>
      </w:r>
      <w:r w:rsidR="0014657E">
        <w:rPr>
          <w:rFonts w:cs="Times New Roman"/>
          <w:szCs w:val="28"/>
        </w:rPr>
        <w:t xml:space="preserve">В.В. </w:t>
      </w:r>
      <w:proofErr w:type="spellStart"/>
      <w:r w:rsidR="00065759" w:rsidRPr="0014657E">
        <w:rPr>
          <w:rFonts w:cs="Times New Roman"/>
          <w:szCs w:val="28"/>
        </w:rPr>
        <w:t>Воскобовича</w:t>
      </w:r>
      <w:proofErr w:type="spellEnd"/>
      <w:r w:rsidR="00065759" w:rsidRPr="0014657E">
        <w:rPr>
          <w:rFonts w:cs="Times New Roman"/>
          <w:szCs w:val="28"/>
        </w:rPr>
        <w:t xml:space="preserve"> или пластиков</w:t>
      </w:r>
      <w:r>
        <w:rPr>
          <w:rFonts w:cs="Times New Roman"/>
          <w:szCs w:val="28"/>
        </w:rPr>
        <w:t>ого</w:t>
      </w:r>
      <w:r w:rsidR="00065759" w:rsidRPr="0014657E">
        <w:rPr>
          <w:rFonts w:cs="Times New Roman"/>
          <w:szCs w:val="28"/>
        </w:rPr>
        <w:t xml:space="preserve"> прозрачн</w:t>
      </w:r>
      <w:r>
        <w:rPr>
          <w:rFonts w:cs="Times New Roman"/>
          <w:szCs w:val="28"/>
        </w:rPr>
        <w:t>ого</w:t>
      </w:r>
      <w:r w:rsidR="00065759" w:rsidRPr="0014657E">
        <w:rPr>
          <w:rFonts w:cs="Times New Roman"/>
          <w:szCs w:val="28"/>
        </w:rPr>
        <w:t xml:space="preserve"> угол</w:t>
      </w:r>
      <w:r>
        <w:rPr>
          <w:rFonts w:cs="Times New Roman"/>
          <w:szCs w:val="28"/>
        </w:rPr>
        <w:t>ка</w:t>
      </w:r>
      <w:r w:rsidR="00D703F6">
        <w:rPr>
          <w:rFonts w:cs="Times New Roman"/>
          <w:szCs w:val="28"/>
        </w:rPr>
        <w:t xml:space="preserve"> для бумаг</w:t>
      </w:r>
      <w:r w:rsidR="00065759" w:rsidRPr="0014657E">
        <w:rPr>
          <w:rFonts w:cs="Times New Roman"/>
          <w:szCs w:val="28"/>
        </w:rPr>
        <w:t xml:space="preserve">. </w:t>
      </w:r>
      <w:r w:rsidR="003607AB">
        <w:rPr>
          <w:rFonts w:cs="Times New Roman"/>
          <w:szCs w:val="28"/>
        </w:rPr>
        <w:t>Картинка</w:t>
      </w:r>
      <w:r>
        <w:rPr>
          <w:rFonts w:cs="Times New Roman"/>
          <w:szCs w:val="28"/>
        </w:rPr>
        <w:t xml:space="preserve"> домика</w:t>
      </w:r>
      <w:r w:rsidR="003607AB">
        <w:rPr>
          <w:rFonts w:cs="Times New Roman"/>
          <w:szCs w:val="28"/>
        </w:rPr>
        <w:t xml:space="preserve">, указанная на фото, </w:t>
      </w:r>
      <w:r w:rsidR="0014657E">
        <w:rPr>
          <w:rFonts w:cs="Times New Roman"/>
          <w:szCs w:val="28"/>
        </w:rPr>
        <w:t>прик</w:t>
      </w:r>
      <w:r w:rsidR="00065759" w:rsidRPr="0014657E">
        <w:rPr>
          <w:rFonts w:cs="Times New Roman"/>
          <w:szCs w:val="28"/>
        </w:rPr>
        <w:t>рывается пластиком</w:t>
      </w:r>
      <w:r w:rsidR="0014657E" w:rsidRPr="0014657E">
        <w:rPr>
          <w:rFonts w:cs="Times New Roman"/>
          <w:szCs w:val="28"/>
        </w:rPr>
        <w:t xml:space="preserve">. Во время составления «списка дел» дети пользуются маркером </w:t>
      </w:r>
      <w:r w:rsidR="0014657E">
        <w:rPr>
          <w:rFonts w:cs="Times New Roman"/>
          <w:szCs w:val="28"/>
        </w:rPr>
        <w:t xml:space="preserve">на водной основе, ставя галочки, палочки, точки, цифры в домике (зависит от возраста и уровня развития детей). </w:t>
      </w:r>
    </w:p>
    <w:p w:rsidR="0014657E" w:rsidRDefault="009B5B5C" w:rsidP="0014657E">
      <w:pPr>
        <w:pStyle w:val="a3"/>
        <w:numPr>
          <w:ilvl w:val="0"/>
          <w:numId w:val="16"/>
        </w:numPr>
        <w:spacing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Использов</w:t>
      </w:r>
      <w:r w:rsidR="00C55AA3">
        <w:rPr>
          <w:rFonts w:cs="Times New Roman"/>
          <w:szCs w:val="28"/>
        </w:rPr>
        <w:t>ание</w:t>
      </w:r>
      <w:r>
        <w:rPr>
          <w:rFonts w:cs="Times New Roman"/>
          <w:szCs w:val="28"/>
        </w:rPr>
        <w:t xml:space="preserve"> для отметки «списка дел» различны</w:t>
      </w:r>
      <w:r w:rsidR="003827CD">
        <w:rPr>
          <w:rFonts w:cs="Times New Roman"/>
          <w:szCs w:val="28"/>
        </w:rPr>
        <w:t>х фишек</w:t>
      </w:r>
      <w:r>
        <w:rPr>
          <w:rFonts w:cs="Times New Roman"/>
          <w:szCs w:val="28"/>
        </w:rPr>
        <w:t>. Затем их можно посчитать</w:t>
      </w:r>
      <w:r w:rsidR="003827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- столько предложений составлено.</w:t>
      </w:r>
    </w:p>
    <w:p w:rsidR="009B5B5C" w:rsidRDefault="009B5B5C" w:rsidP="0014657E">
      <w:pPr>
        <w:pStyle w:val="a3"/>
        <w:numPr>
          <w:ilvl w:val="0"/>
          <w:numId w:val="16"/>
        </w:numPr>
        <w:spacing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Вы</w:t>
      </w:r>
      <w:r w:rsidR="00C55AA3">
        <w:rPr>
          <w:rFonts w:cs="Times New Roman"/>
          <w:szCs w:val="28"/>
        </w:rPr>
        <w:t>кладывание</w:t>
      </w:r>
      <w:r>
        <w:rPr>
          <w:rFonts w:cs="Times New Roman"/>
          <w:szCs w:val="28"/>
        </w:rPr>
        <w:t xml:space="preserve"> их палочек (счетных или из набора «Дары </w:t>
      </w:r>
      <w:proofErr w:type="spellStart"/>
      <w:r>
        <w:rPr>
          <w:rFonts w:cs="Times New Roman"/>
          <w:szCs w:val="28"/>
        </w:rPr>
        <w:t>Фребеля</w:t>
      </w:r>
      <w:proofErr w:type="spellEnd"/>
      <w:r>
        <w:rPr>
          <w:rFonts w:cs="Times New Roman"/>
          <w:szCs w:val="28"/>
        </w:rPr>
        <w:t>») по образцу так</w:t>
      </w:r>
      <w:r w:rsidR="00C55AA3">
        <w:rPr>
          <w:rFonts w:cs="Times New Roman"/>
          <w:szCs w:val="28"/>
        </w:rPr>
        <w:t>ого</w:t>
      </w:r>
      <w:r>
        <w:rPr>
          <w:rFonts w:cs="Times New Roman"/>
          <w:szCs w:val="28"/>
        </w:rPr>
        <w:t xml:space="preserve"> же домик</w:t>
      </w:r>
      <w:r w:rsidR="00C55AA3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, «список дел» отмечать мелкими геометрическими фигурами.</w:t>
      </w:r>
    </w:p>
    <w:p w:rsidR="009B5B5C" w:rsidRDefault="00C55AA3" w:rsidP="0014657E">
      <w:pPr>
        <w:pStyle w:val="a3"/>
        <w:numPr>
          <w:ilvl w:val="0"/>
          <w:numId w:val="16"/>
        </w:numPr>
        <w:spacing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Самостоятельное рисование детьми</w:t>
      </w:r>
      <w:r w:rsidR="009B5B5C">
        <w:rPr>
          <w:rFonts w:cs="Times New Roman"/>
          <w:szCs w:val="28"/>
        </w:rPr>
        <w:t xml:space="preserve"> похож</w:t>
      </w:r>
      <w:r>
        <w:rPr>
          <w:rFonts w:cs="Times New Roman"/>
          <w:szCs w:val="28"/>
        </w:rPr>
        <w:t>ей</w:t>
      </w:r>
      <w:r w:rsidR="009B5B5C">
        <w:rPr>
          <w:rFonts w:cs="Times New Roman"/>
          <w:szCs w:val="28"/>
        </w:rPr>
        <w:t xml:space="preserve"> картинк</w:t>
      </w:r>
      <w:r>
        <w:rPr>
          <w:rFonts w:cs="Times New Roman"/>
          <w:szCs w:val="28"/>
        </w:rPr>
        <w:t xml:space="preserve">и домика,на которой отмечается </w:t>
      </w:r>
      <w:r w:rsidR="009B5B5C">
        <w:rPr>
          <w:rFonts w:cs="Times New Roman"/>
          <w:szCs w:val="28"/>
        </w:rPr>
        <w:t>карандашом «список дел»- составленные предложения.</w:t>
      </w:r>
    </w:p>
    <w:p w:rsidR="00035732" w:rsidRDefault="00035732" w:rsidP="0014657E">
      <w:pPr>
        <w:pStyle w:val="a3"/>
        <w:numPr>
          <w:ilvl w:val="0"/>
          <w:numId w:val="16"/>
        </w:numPr>
        <w:spacing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Схему «Много дел» можно изобразить на белой маркерной доске, дети пользуются маркером на белой основе или магнитами, отмечая «список дел».</w:t>
      </w:r>
    </w:p>
    <w:p w:rsidR="00533CBB" w:rsidRPr="00533CBB" w:rsidRDefault="00C55AA3" w:rsidP="006557F9">
      <w:pPr>
        <w:pStyle w:val="a3"/>
        <w:numPr>
          <w:ilvl w:val="0"/>
          <w:numId w:val="16"/>
        </w:numPr>
        <w:spacing w:after="0" w:line="360" w:lineRule="auto"/>
        <w:ind w:left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Использование</w:t>
      </w:r>
      <w:r w:rsidR="00035732">
        <w:rPr>
          <w:rFonts w:cs="Times New Roman"/>
          <w:szCs w:val="28"/>
        </w:rPr>
        <w:t xml:space="preserve"> настольны</w:t>
      </w:r>
      <w:r>
        <w:rPr>
          <w:rFonts w:cs="Times New Roman"/>
          <w:szCs w:val="28"/>
        </w:rPr>
        <w:t>х</w:t>
      </w:r>
      <w:r w:rsidR="00035732">
        <w:rPr>
          <w:rFonts w:cs="Times New Roman"/>
          <w:szCs w:val="28"/>
        </w:rPr>
        <w:t xml:space="preserve"> магнитны</w:t>
      </w:r>
      <w:r>
        <w:rPr>
          <w:rFonts w:cs="Times New Roman"/>
          <w:szCs w:val="28"/>
        </w:rPr>
        <w:t>х</w:t>
      </w:r>
      <w:r w:rsidR="00035732">
        <w:rPr>
          <w:rFonts w:cs="Times New Roman"/>
          <w:szCs w:val="28"/>
        </w:rPr>
        <w:t xml:space="preserve"> дос</w:t>
      </w:r>
      <w:r>
        <w:rPr>
          <w:rFonts w:cs="Times New Roman"/>
          <w:szCs w:val="28"/>
        </w:rPr>
        <w:t>ок</w:t>
      </w:r>
      <w:r w:rsidR="00035732">
        <w:rPr>
          <w:rFonts w:cs="Times New Roman"/>
          <w:szCs w:val="28"/>
        </w:rPr>
        <w:t xml:space="preserve"> и магнитн</w:t>
      </w:r>
      <w:r>
        <w:rPr>
          <w:rFonts w:cs="Times New Roman"/>
          <w:szCs w:val="28"/>
        </w:rPr>
        <w:t>ой</w:t>
      </w:r>
      <w:r w:rsidR="00035732">
        <w:rPr>
          <w:rFonts w:cs="Times New Roman"/>
          <w:szCs w:val="28"/>
        </w:rPr>
        <w:t xml:space="preserve"> мозаик</w:t>
      </w:r>
      <w:r>
        <w:rPr>
          <w:rFonts w:cs="Times New Roman"/>
          <w:szCs w:val="28"/>
        </w:rPr>
        <w:t>и</w:t>
      </w:r>
      <w:r w:rsidR="00035732">
        <w:rPr>
          <w:rFonts w:cs="Times New Roman"/>
          <w:szCs w:val="28"/>
        </w:rPr>
        <w:t>.</w:t>
      </w:r>
    </w:p>
    <w:p w:rsidR="004E4B2F" w:rsidRDefault="00736DA7" w:rsidP="006557F9">
      <w:pPr>
        <w:spacing w:after="0" w:line="360" w:lineRule="auto"/>
        <w:ind w:left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Литература: </w:t>
      </w:r>
    </w:p>
    <w:p w:rsidR="00191FD1" w:rsidRDefault="00191FD1" w:rsidP="006557F9">
      <w:pPr>
        <w:pStyle w:val="a3"/>
        <w:numPr>
          <w:ilvl w:val="0"/>
          <w:numId w:val="17"/>
        </w:num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Александрина И.Н., Судакова Н.Д. Формирование связн</w:t>
      </w:r>
      <w:r w:rsidR="00824FB6">
        <w:rPr>
          <w:rFonts w:cs="Times New Roman"/>
          <w:szCs w:val="28"/>
        </w:rPr>
        <w:t>ого высказывания у детей с ОНР//</w:t>
      </w:r>
      <w:r>
        <w:rPr>
          <w:rFonts w:cs="Times New Roman"/>
          <w:szCs w:val="28"/>
        </w:rPr>
        <w:t>Логопед</w:t>
      </w:r>
      <w:r w:rsidR="009F0A8A">
        <w:rPr>
          <w:rFonts w:cs="Times New Roman"/>
          <w:szCs w:val="28"/>
        </w:rPr>
        <w:t>.</w:t>
      </w:r>
      <w:r w:rsidR="00824FB6">
        <w:rPr>
          <w:rFonts w:cs="Times New Roman"/>
          <w:szCs w:val="28"/>
        </w:rPr>
        <w:t>2008,№ 8.</w:t>
      </w:r>
    </w:p>
    <w:p w:rsidR="009F0A8A" w:rsidRDefault="009F0A8A" w:rsidP="008907D4">
      <w:pPr>
        <w:pStyle w:val="a3"/>
        <w:numPr>
          <w:ilvl w:val="0"/>
          <w:numId w:val="17"/>
        </w:num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Анисимова Л.Н. Развитие связной речи детей дошкольного возраста с ОНР// Логопед. 2008.№ 7.</w:t>
      </w:r>
    </w:p>
    <w:p w:rsidR="0086189D" w:rsidRPr="003100E2" w:rsidRDefault="00781727" w:rsidP="008907D4">
      <w:pPr>
        <w:pStyle w:val="a3"/>
        <w:numPr>
          <w:ilvl w:val="0"/>
          <w:numId w:val="17"/>
        </w:numPr>
        <w:spacing w:line="360" w:lineRule="auto"/>
        <w:jc w:val="both"/>
        <w:rPr>
          <w:rFonts w:cs="Times New Roman"/>
          <w:szCs w:val="28"/>
        </w:rPr>
      </w:pPr>
      <w:r>
        <w:t xml:space="preserve">Толстикова О.В., Савельева О.В., Иванова Т.В., Овчинникова Т.А., Симонова Л.Н., </w:t>
      </w:r>
      <w:proofErr w:type="spellStart"/>
      <w:r>
        <w:t>Шлыкова</w:t>
      </w:r>
      <w:proofErr w:type="spellEnd"/>
      <w:r>
        <w:t xml:space="preserve"> Н. С., </w:t>
      </w:r>
      <w:proofErr w:type="spellStart"/>
      <w:r>
        <w:t>Шелковкина</w:t>
      </w:r>
      <w:proofErr w:type="spellEnd"/>
      <w:r>
        <w:t xml:space="preserve"> Н.А. Современные педагогические технологии образования детей дошкольного возраста: методическое пособие. – </w:t>
      </w:r>
      <w:r w:rsidR="000657BC">
        <w:t>Екатеринбург: ИРО, 2013.</w:t>
      </w:r>
      <w:r>
        <w:t xml:space="preserve"> </w:t>
      </w:r>
    </w:p>
    <w:p w:rsidR="003100E2" w:rsidRPr="00781727" w:rsidRDefault="003100E2" w:rsidP="000657BC">
      <w:pPr>
        <w:pStyle w:val="a3"/>
        <w:spacing w:line="360" w:lineRule="auto"/>
        <w:ind w:left="644"/>
        <w:jc w:val="both"/>
        <w:rPr>
          <w:rFonts w:cs="Times New Roman"/>
          <w:szCs w:val="28"/>
        </w:rPr>
      </w:pPr>
      <w:r w:rsidRPr="003100E2">
        <w:rPr>
          <w:rFonts w:cs="Times New Roman"/>
          <w:szCs w:val="28"/>
        </w:rPr>
        <w:lastRenderedPageBreak/>
        <w:t>http://ds27irbit.ru/upload/files/docs/sbornik_pedagogicheskie_t....pdf</w:t>
      </w:r>
    </w:p>
    <w:p w:rsidR="00736DA7" w:rsidRDefault="008907D4" w:rsidP="008907D4">
      <w:pPr>
        <w:pStyle w:val="a3"/>
        <w:numPr>
          <w:ilvl w:val="0"/>
          <w:numId w:val="17"/>
        </w:numPr>
        <w:spacing w:line="360" w:lineRule="auto"/>
        <w:jc w:val="both"/>
        <w:rPr>
          <w:rFonts w:cs="Times New Roman"/>
          <w:szCs w:val="28"/>
        </w:rPr>
      </w:pPr>
      <w:r w:rsidRPr="00781727">
        <w:rPr>
          <w:rFonts w:cs="Times New Roman"/>
          <w:szCs w:val="28"/>
        </w:rPr>
        <w:t>Шадрина Л.Г., Фомина Е.П. Развиваем связную речь.</w:t>
      </w:r>
    </w:p>
    <w:sectPr w:rsidR="00736DA7" w:rsidSect="00F87627">
      <w:pgSz w:w="11906" w:h="16838"/>
      <w:pgMar w:top="709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66D7"/>
    <w:multiLevelType w:val="hybridMultilevel"/>
    <w:tmpl w:val="449472D4"/>
    <w:lvl w:ilvl="0" w:tplc="9E0EF59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5C17"/>
    <w:multiLevelType w:val="hybridMultilevel"/>
    <w:tmpl w:val="34E80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27553"/>
    <w:multiLevelType w:val="hybridMultilevel"/>
    <w:tmpl w:val="90CA2C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15B7238"/>
    <w:multiLevelType w:val="hybridMultilevel"/>
    <w:tmpl w:val="449472D4"/>
    <w:lvl w:ilvl="0" w:tplc="9E0EF59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8325D"/>
    <w:multiLevelType w:val="hybridMultilevel"/>
    <w:tmpl w:val="B3AAED78"/>
    <w:lvl w:ilvl="0" w:tplc="E8BC33F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2D821158"/>
    <w:multiLevelType w:val="hybridMultilevel"/>
    <w:tmpl w:val="28ACAF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594898"/>
    <w:multiLevelType w:val="hybridMultilevel"/>
    <w:tmpl w:val="7F882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6B359C"/>
    <w:multiLevelType w:val="hybridMultilevel"/>
    <w:tmpl w:val="CEE4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D32FE"/>
    <w:multiLevelType w:val="hybridMultilevel"/>
    <w:tmpl w:val="083E9254"/>
    <w:lvl w:ilvl="0" w:tplc="04190015">
      <w:start w:val="1"/>
      <w:numFmt w:val="upperLetter"/>
      <w:lvlText w:val="%1.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9">
    <w:nsid w:val="473E5974"/>
    <w:multiLevelType w:val="hybridMultilevel"/>
    <w:tmpl w:val="A23C4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D6866"/>
    <w:multiLevelType w:val="hybridMultilevel"/>
    <w:tmpl w:val="CC58BF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1B8531D"/>
    <w:multiLevelType w:val="hybridMultilevel"/>
    <w:tmpl w:val="CDBA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E4CCD"/>
    <w:multiLevelType w:val="hybridMultilevel"/>
    <w:tmpl w:val="3E745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5C578D"/>
    <w:multiLevelType w:val="hybridMultilevel"/>
    <w:tmpl w:val="FA16B13C"/>
    <w:lvl w:ilvl="0" w:tplc="9E0EF590">
      <w:start w:val="1"/>
      <w:numFmt w:val="decimal"/>
      <w:lvlText w:val="%1."/>
      <w:lvlJc w:val="left"/>
      <w:pPr>
        <w:ind w:left="142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8F5A3A"/>
    <w:multiLevelType w:val="hybridMultilevel"/>
    <w:tmpl w:val="66AA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202C42"/>
    <w:multiLevelType w:val="hybridMultilevel"/>
    <w:tmpl w:val="449472D4"/>
    <w:lvl w:ilvl="0" w:tplc="9E0EF59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5271F2"/>
    <w:multiLevelType w:val="hybridMultilevel"/>
    <w:tmpl w:val="BB16C408"/>
    <w:lvl w:ilvl="0" w:tplc="F274F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F2C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0F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C0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A0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20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AE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128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48F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B5D196F"/>
    <w:multiLevelType w:val="hybridMultilevel"/>
    <w:tmpl w:val="D96E112E"/>
    <w:lvl w:ilvl="0" w:tplc="9E0EF590">
      <w:start w:val="1"/>
      <w:numFmt w:val="decimal"/>
      <w:lvlText w:val="%1."/>
      <w:lvlJc w:val="left"/>
      <w:pPr>
        <w:ind w:left="214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7C6B6235"/>
    <w:multiLevelType w:val="hybridMultilevel"/>
    <w:tmpl w:val="90743300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15"/>
  </w:num>
  <w:num w:numId="12">
    <w:abstractNumId w:val="3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"/>
  </w:num>
  <w:num w:numId="18">
    <w:abstractNumId w:val="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1F7F"/>
    <w:rsid w:val="00034E21"/>
    <w:rsid w:val="00035732"/>
    <w:rsid w:val="00040C54"/>
    <w:rsid w:val="00065759"/>
    <w:rsid w:val="000657BC"/>
    <w:rsid w:val="00096877"/>
    <w:rsid w:val="000A16F2"/>
    <w:rsid w:val="000B5A0C"/>
    <w:rsid w:val="000D36B3"/>
    <w:rsid w:val="0010589C"/>
    <w:rsid w:val="00143097"/>
    <w:rsid w:val="0014657E"/>
    <w:rsid w:val="00161F58"/>
    <w:rsid w:val="00163EF4"/>
    <w:rsid w:val="00173135"/>
    <w:rsid w:val="00175FB6"/>
    <w:rsid w:val="00177D74"/>
    <w:rsid w:val="00191FD1"/>
    <w:rsid w:val="0020441B"/>
    <w:rsid w:val="00221A2B"/>
    <w:rsid w:val="00221E4C"/>
    <w:rsid w:val="002235F6"/>
    <w:rsid w:val="00236925"/>
    <w:rsid w:val="00244452"/>
    <w:rsid w:val="00287CC2"/>
    <w:rsid w:val="00292D1F"/>
    <w:rsid w:val="002A7AFC"/>
    <w:rsid w:val="003100E2"/>
    <w:rsid w:val="00316917"/>
    <w:rsid w:val="00327650"/>
    <w:rsid w:val="00341C98"/>
    <w:rsid w:val="00347BF4"/>
    <w:rsid w:val="003607AB"/>
    <w:rsid w:val="0037278A"/>
    <w:rsid w:val="00373EA7"/>
    <w:rsid w:val="003827CD"/>
    <w:rsid w:val="00384DF0"/>
    <w:rsid w:val="0039343A"/>
    <w:rsid w:val="003F6218"/>
    <w:rsid w:val="00401CEF"/>
    <w:rsid w:val="00493A46"/>
    <w:rsid w:val="004A598F"/>
    <w:rsid w:val="004E4B2F"/>
    <w:rsid w:val="00501715"/>
    <w:rsid w:val="00533CBB"/>
    <w:rsid w:val="00547368"/>
    <w:rsid w:val="0055765A"/>
    <w:rsid w:val="00562B4D"/>
    <w:rsid w:val="00580347"/>
    <w:rsid w:val="0058409E"/>
    <w:rsid w:val="00594D4E"/>
    <w:rsid w:val="005D1AFF"/>
    <w:rsid w:val="005D3D76"/>
    <w:rsid w:val="005E2644"/>
    <w:rsid w:val="005E5370"/>
    <w:rsid w:val="00605953"/>
    <w:rsid w:val="006252E1"/>
    <w:rsid w:val="00636B52"/>
    <w:rsid w:val="00646D67"/>
    <w:rsid w:val="006557F9"/>
    <w:rsid w:val="00662F99"/>
    <w:rsid w:val="006650F4"/>
    <w:rsid w:val="006745B9"/>
    <w:rsid w:val="006949BD"/>
    <w:rsid w:val="00697248"/>
    <w:rsid w:val="006B1209"/>
    <w:rsid w:val="006B27EE"/>
    <w:rsid w:val="006F0BD9"/>
    <w:rsid w:val="007060A8"/>
    <w:rsid w:val="00723E0C"/>
    <w:rsid w:val="00736DA7"/>
    <w:rsid w:val="00750B95"/>
    <w:rsid w:val="00781727"/>
    <w:rsid w:val="0078186D"/>
    <w:rsid w:val="0079176E"/>
    <w:rsid w:val="007A61B3"/>
    <w:rsid w:val="007B024E"/>
    <w:rsid w:val="007D1CD9"/>
    <w:rsid w:val="007D7983"/>
    <w:rsid w:val="00804640"/>
    <w:rsid w:val="008230FC"/>
    <w:rsid w:val="00824FB6"/>
    <w:rsid w:val="00827CD5"/>
    <w:rsid w:val="00854264"/>
    <w:rsid w:val="0086189D"/>
    <w:rsid w:val="00862603"/>
    <w:rsid w:val="00870567"/>
    <w:rsid w:val="00871F61"/>
    <w:rsid w:val="00885BC0"/>
    <w:rsid w:val="008907D4"/>
    <w:rsid w:val="00892A67"/>
    <w:rsid w:val="00893135"/>
    <w:rsid w:val="008941E7"/>
    <w:rsid w:val="008E7E82"/>
    <w:rsid w:val="008F336D"/>
    <w:rsid w:val="00901591"/>
    <w:rsid w:val="009421F5"/>
    <w:rsid w:val="00960094"/>
    <w:rsid w:val="0098562A"/>
    <w:rsid w:val="00986F4C"/>
    <w:rsid w:val="009872D8"/>
    <w:rsid w:val="00995985"/>
    <w:rsid w:val="009B5B5C"/>
    <w:rsid w:val="009C2907"/>
    <w:rsid w:val="009F0A8A"/>
    <w:rsid w:val="00A12AF2"/>
    <w:rsid w:val="00A35EE5"/>
    <w:rsid w:val="00A612B8"/>
    <w:rsid w:val="00A61955"/>
    <w:rsid w:val="00A75646"/>
    <w:rsid w:val="00A80192"/>
    <w:rsid w:val="00AA3E14"/>
    <w:rsid w:val="00AB2A3E"/>
    <w:rsid w:val="00AC45B6"/>
    <w:rsid w:val="00AE2D44"/>
    <w:rsid w:val="00AF228D"/>
    <w:rsid w:val="00B015BF"/>
    <w:rsid w:val="00B3495C"/>
    <w:rsid w:val="00B62BCE"/>
    <w:rsid w:val="00C07166"/>
    <w:rsid w:val="00C23554"/>
    <w:rsid w:val="00C26C6C"/>
    <w:rsid w:val="00C30840"/>
    <w:rsid w:val="00C3720B"/>
    <w:rsid w:val="00C547A2"/>
    <w:rsid w:val="00C55385"/>
    <w:rsid w:val="00C55AA3"/>
    <w:rsid w:val="00C56CF8"/>
    <w:rsid w:val="00C66775"/>
    <w:rsid w:val="00C748C1"/>
    <w:rsid w:val="00C91BE4"/>
    <w:rsid w:val="00CB2337"/>
    <w:rsid w:val="00CC454A"/>
    <w:rsid w:val="00D2171D"/>
    <w:rsid w:val="00D23DC7"/>
    <w:rsid w:val="00D40EE0"/>
    <w:rsid w:val="00D547C4"/>
    <w:rsid w:val="00D56013"/>
    <w:rsid w:val="00D5637C"/>
    <w:rsid w:val="00D703F6"/>
    <w:rsid w:val="00D80E9D"/>
    <w:rsid w:val="00DC1BAC"/>
    <w:rsid w:val="00DC1F7F"/>
    <w:rsid w:val="00DD051A"/>
    <w:rsid w:val="00E31A98"/>
    <w:rsid w:val="00E323DE"/>
    <w:rsid w:val="00E54620"/>
    <w:rsid w:val="00E6768B"/>
    <w:rsid w:val="00E82C79"/>
    <w:rsid w:val="00E84A69"/>
    <w:rsid w:val="00E97892"/>
    <w:rsid w:val="00EB484D"/>
    <w:rsid w:val="00F046C7"/>
    <w:rsid w:val="00F160B9"/>
    <w:rsid w:val="00F21131"/>
    <w:rsid w:val="00F258D1"/>
    <w:rsid w:val="00F27AA0"/>
    <w:rsid w:val="00F36062"/>
    <w:rsid w:val="00F87627"/>
    <w:rsid w:val="00F9198F"/>
    <w:rsid w:val="00F9383E"/>
    <w:rsid w:val="00F9647F"/>
    <w:rsid w:val="00FA17B0"/>
    <w:rsid w:val="00FC6E01"/>
    <w:rsid w:val="00FE0BA1"/>
    <w:rsid w:val="00FE4CAE"/>
    <w:rsid w:val="00FE5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24E"/>
    <w:pPr>
      <w:ind w:left="720"/>
      <w:contextualSpacing/>
    </w:pPr>
  </w:style>
  <w:style w:type="character" w:customStyle="1" w:styleId="FontStyle119">
    <w:name w:val="Font Style119"/>
    <w:basedOn w:val="a0"/>
    <w:rsid w:val="008E7E82"/>
    <w:rPr>
      <w:rFonts w:ascii="Bookman Old Style" w:hAnsi="Bookman Old Style" w:cs="Bookman Old Style"/>
      <w:sz w:val="18"/>
      <w:szCs w:val="18"/>
    </w:rPr>
  </w:style>
  <w:style w:type="paragraph" w:customStyle="1" w:styleId="Style7">
    <w:name w:val="Style7"/>
    <w:basedOn w:val="a"/>
    <w:rsid w:val="008E7E8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8E7E8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67">
    <w:name w:val="Style67"/>
    <w:basedOn w:val="a"/>
    <w:rsid w:val="008E7E8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91">
    <w:name w:val="Style91"/>
    <w:basedOn w:val="a"/>
    <w:rsid w:val="008E7E8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75646"/>
    <w:pPr>
      <w:spacing w:after="0" w:line="240" w:lineRule="auto"/>
      <w:ind w:firstLine="709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6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8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5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FBE1B-3B37-49BF-9D77-228BD0F9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17</cp:revision>
  <dcterms:created xsi:type="dcterms:W3CDTF">2018-02-19T08:55:00Z</dcterms:created>
  <dcterms:modified xsi:type="dcterms:W3CDTF">2007-12-31T21:16:00Z</dcterms:modified>
</cp:coreProperties>
</file>