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FD" w:rsidRPr="00904AE0" w:rsidRDefault="00662EFD" w:rsidP="00662EFD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B10DDDD" wp14:editId="311C5B80">
            <wp:extent cx="570102" cy="594360"/>
            <wp:effectExtent l="0" t="0" r="1905" b="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76" cy="59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="00904AE0">
        <w:rPr>
          <w:noProof/>
          <w:lang w:eastAsia="ru-RU"/>
        </w:rPr>
        <w:drawing>
          <wp:inline distT="0" distB="0" distL="0" distR="0" wp14:anchorId="412B9FE3" wp14:editId="1719042E">
            <wp:extent cx="594360" cy="686818"/>
            <wp:effectExtent l="0" t="0" r="0" b="0"/>
            <wp:docPr id="2" name="Рисунок 2" descr="https://img2.freepng.ru/20180211/xiq/kisspng-owl-bird-cartoon-owl-5a810bd6bc6811.5111681515184066147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211/xiq/kisspng-owl-bird-cartoon-owl-5a810bd6bc6811.51116815151840661477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28" cy="68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EFD" w:rsidRPr="003859A2" w:rsidRDefault="00662EFD" w:rsidP="00662EFD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 w:rsidRPr="003859A2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662EFD" w:rsidRPr="006E27D6" w:rsidRDefault="00662EFD" w:rsidP="00662EFD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 w:rsidRPr="006E27D6">
        <w:rPr>
          <w:rFonts w:ascii="Bahnschrift SemiLight" w:hAnsi="Bahnschrift SemiLight"/>
          <w:b/>
          <w:i/>
          <w:color w:val="FF0000"/>
          <w:sz w:val="28"/>
          <w:szCs w:val="24"/>
        </w:rPr>
        <w:t>ПОЛЕВСКАЯ  ГОРОД</w:t>
      </w:r>
      <w:r>
        <w:rPr>
          <w:rFonts w:ascii="Bahnschrift SemiLight" w:hAnsi="Bahnschrift SemiLight"/>
          <w:b/>
          <w:i/>
          <w:color w:val="FF0000"/>
          <w:sz w:val="28"/>
          <w:szCs w:val="24"/>
        </w:rPr>
        <w:t>СКАЯ  ОРГАНИЗАЦИЯ  ПРОФСОЮЗА (15 июня 2022</w:t>
      </w:r>
      <w:r w:rsidRPr="006E27D6">
        <w:rPr>
          <w:rFonts w:ascii="Bahnschrift SemiLight" w:hAnsi="Bahnschrift SemiLight"/>
          <w:b/>
          <w:i/>
          <w:color w:val="FF0000"/>
          <w:sz w:val="28"/>
          <w:szCs w:val="24"/>
        </w:rPr>
        <w:t>)</w:t>
      </w:r>
    </w:p>
    <w:p w:rsidR="00385C5A" w:rsidRPr="00662EFD" w:rsidRDefault="00662EFD" w:rsidP="00662EFD">
      <w:pPr>
        <w:jc w:val="center"/>
        <w:rPr>
          <w:rFonts w:ascii="Arial" w:hAnsi="Arial" w:cs="Arial"/>
          <w:b/>
          <w:i/>
          <w:color w:val="00B0F0"/>
          <w:sz w:val="36"/>
        </w:rPr>
      </w:pPr>
      <w:r w:rsidRPr="00662EFD">
        <w:rPr>
          <w:rFonts w:ascii="Arial" w:hAnsi="Arial" w:cs="Arial"/>
          <w:b/>
          <w:i/>
          <w:color w:val="00B0F0"/>
          <w:sz w:val="36"/>
        </w:rPr>
        <w:t>ПРАВОВОЙ ВЕСТНИК</w:t>
      </w:r>
    </w:p>
    <w:p w:rsidR="00662EFD" w:rsidRPr="00662EFD" w:rsidRDefault="00662EFD" w:rsidP="00662EF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662EFD">
        <w:rPr>
          <w:rStyle w:val="a4"/>
          <w:rFonts w:ascii="Arial" w:hAnsi="Arial" w:cs="Arial"/>
          <w:i/>
          <w:color w:val="002060"/>
          <w:sz w:val="22"/>
          <w:szCs w:val="22"/>
        </w:rPr>
        <w:t>Вопрос:</w:t>
      </w:r>
      <w:r w:rsidR="00904AE0">
        <w:rPr>
          <w:rFonts w:ascii="Arial" w:hAnsi="Arial" w:cs="Arial"/>
          <w:i/>
          <w:color w:val="C00000"/>
          <w:sz w:val="22"/>
          <w:szCs w:val="22"/>
        </w:rPr>
        <w:t> 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 Трудовой кодекс РФ не содержит ограничений по количеству мест работы </w:t>
      </w:r>
      <w:r w:rsidR="00904AE0">
        <w:rPr>
          <w:rFonts w:ascii="Arial" w:hAnsi="Arial" w:cs="Arial"/>
          <w:i/>
          <w:color w:val="C00000"/>
          <w:sz w:val="22"/>
          <w:szCs w:val="22"/>
        </w:rPr>
        <w:t xml:space="preserve">при условии совместительства,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 можно ли работать совместителем на четырех должностях, в том числе у раз</w:t>
      </w:r>
      <w:r w:rsidR="00904AE0">
        <w:rPr>
          <w:rFonts w:ascii="Arial" w:hAnsi="Arial" w:cs="Arial"/>
          <w:i/>
          <w:color w:val="C00000"/>
          <w:sz w:val="22"/>
          <w:szCs w:val="22"/>
        </w:rPr>
        <w:t>ных работодателей? К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акие применяются при этом ограничения по продолжительности рабочего времени?</w:t>
      </w:r>
    </w:p>
    <w:p w:rsidR="00662EFD" w:rsidRPr="00904AE0" w:rsidRDefault="00662EFD" w:rsidP="00662EFD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i/>
          <w:color w:val="0070C0"/>
          <w:sz w:val="22"/>
          <w:szCs w:val="22"/>
        </w:rPr>
      </w:pPr>
      <w:r w:rsidRPr="00662EFD">
        <w:rPr>
          <w:rStyle w:val="a4"/>
          <w:rFonts w:ascii="Arial" w:hAnsi="Arial" w:cs="Arial"/>
          <w:i/>
          <w:color w:val="C00000"/>
          <w:sz w:val="22"/>
          <w:szCs w:val="22"/>
        </w:rPr>
        <w:t>Ответ: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0070C0"/>
          <w:sz w:val="22"/>
          <w:szCs w:val="22"/>
        </w:rPr>
        <w:t>МИНИСТЕРСТВО ТРУДА И СОЦИАЛЬНОЙ ЗАЩИТЫ</w:t>
      </w:r>
      <w:r w:rsidRPr="00662EFD">
        <w:rPr>
          <w:rFonts w:ascii="Arial" w:hAnsi="Arial" w:cs="Arial"/>
          <w:i/>
          <w:color w:val="0070C0"/>
          <w:sz w:val="22"/>
          <w:szCs w:val="22"/>
        </w:rPr>
        <w:br/>
      </w:r>
      <w:r w:rsidRPr="00904AE0">
        <w:rPr>
          <w:rFonts w:ascii="Arial" w:hAnsi="Arial" w:cs="Arial"/>
          <w:i/>
          <w:color w:val="0070C0"/>
          <w:sz w:val="22"/>
          <w:szCs w:val="22"/>
        </w:rPr>
        <w:t>РОССИЙСКОЙ ФЕДЕРАЦИИ</w:t>
      </w:r>
      <w:r w:rsidR="00904AE0" w:rsidRPr="00904AE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ПИСЬМО от 17 мая 2022 г. N 14-6/ООГ-3230</w:t>
      </w:r>
    </w:p>
    <w:p w:rsidR="00662EFD" w:rsidRPr="00904AE0" w:rsidRDefault="00662EFD" w:rsidP="00904AE0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  <w:r w:rsidRPr="00904AE0">
        <w:rPr>
          <w:rFonts w:ascii="Arial" w:hAnsi="Arial" w:cs="Arial"/>
          <w:i/>
          <w:color w:val="0070C0"/>
          <w:sz w:val="22"/>
          <w:szCs w:val="22"/>
        </w:rPr>
        <w:t>Департамент оплаты труда, трудовых отношений и социального партнерства Министерства труда и социальной защиты Российской Федерации рассмотрел обращение от 11 мая 2022 г. по вопросу о возможности работы по совместительству и сообщает. В соответствии с Положением о Министерстве труда и социальной защиты Российской Федерации, утвержденным постановлением Правительства Российской Федерации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от 19 июня 2012 г. N 610</w:t>
      </w:r>
      <w:r w:rsidRPr="00904AE0">
        <w:rPr>
          <w:rFonts w:ascii="Arial" w:hAnsi="Arial" w:cs="Arial"/>
          <w:i/>
          <w:color w:val="0070C0"/>
          <w:sz w:val="22"/>
          <w:szCs w:val="22"/>
        </w:rPr>
        <w:t>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 Мнение Минтруда России по вопросам, содержащимся в обращении, не является  нормативным правовым актом.</w:t>
      </w:r>
      <w:r w:rsidRPr="00904AE0">
        <w:rPr>
          <w:rFonts w:ascii="Arial" w:hAnsi="Arial" w:cs="Arial"/>
          <w:i/>
          <w:color w:val="0070C0"/>
          <w:sz w:val="22"/>
          <w:szCs w:val="22"/>
        </w:rPr>
        <w:br/>
        <w:t xml:space="preserve">Согласно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статье 282 Трудового кодекса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Российской Федерации (далее — Кодекс)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совместительство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—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  <w:u w:val="single"/>
        </w:rPr>
        <w:t xml:space="preserve">это выполнение работником другой регулярной оплачиваемой работы </w:t>
      </w:r>
      <w:r w:rsidRPr="00662EFD">
        <w:rPr>
          <w:rFonts w:ascii="Arial" w:hAnsi="Arial" w:cs="Arial"/>
          <w:b/>
          <w:i/>
          <w:color w:val="C00000"/>
          <w:sz w:val="22"/>
          <w:szCs w:val="22"/>
          <w:u w:val="single"/>
        </w:rPr>
        <w:t>на условиях трудового договора в свободное от основной работы время</w:t>
      </w:r>
      <w:r w:rsidRPr="00662EFD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br/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   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В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трудовом договоре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обязательно указание на то, что работа является совместительством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r w:rsidRPr="00662EFD">
        <w:rPr>
          <w:rFonts w:ascii="Arial" w:hAnsi="Arial" w:cs="Arial"/>
          <w:i/>
          <w:color w:val="C00000"/>
          <w:sz w:val="22"/>
          <w:szCs w:val="22"/>
        </w:rPr>
        <w:t>часть 4 статьи 282 Кодекса).</w:t>
      </w:r>
      <w:r w:rsidRPr="00662EFD">
        <w:rPr>
          <w:rFonts w:ascii="Arial" w:hAnsi="Arial" w:cs="Arial"/>
          <w:i/>
          <w:color w:val="C00000"/>
          <w:sz w:val="22"/>
          <w:szCs w:val="22"/>
        </w:rPr>
        <w:br/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Работа по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внутреннему и по внешнему совместительству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может быть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по любой профессии, специальности, должности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в том числе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аналогичной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той, которая выполняется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по основному месту работы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904AE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При этом ни Кодекс, ни другие нормативные правовые акты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не содержат ограничений по количеству заключаемых договоров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по совместительству как у того же работодателя на условиях внутреннего совместительства, так и (или) у другого работодателя на условиях внешнего совместительства.</w:t>
      </w:r>
      <w:r w:rsidR="00904AE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proofErr w:type="gramStart"/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Вместе с тем следует иметь в виду, что согласно части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5 статьи 282 Кодекса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не   допускается работа по совместительству лиц в возрасте до восемнадцати лет, на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работах с вредными и (или) опасными условиями труда, если основная работа связана с такими же условиями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а также в других случаях, предусмотренных Кодексом и иными федеральными законами.</w:t>
      </w:r>
      <w:proofErr w:type="gramEnd"/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 По общему правилу, изложенному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в статье 284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Кодекса,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  <w:u w:val="single"/>
        </w:rPr>
        <w:t xml:space="preserve">продолжительность рабочего времени при работе по совместительству не должна превышать </w:t>
      </w:r>
      <w:r w:rsidRPr="00662EFD">
        <w:rPr>
          <w:rFonts w:ascii="Arial" w:hAnsi="Arial" w:cs="Arial"/>
          <w:b/>
          <w:i/>
          <w:color w:val="C00000"/>
          <w:szCs w:val="22"/>
          <w:u w:val="single"/>
        </w:rPr>
        <w:t>четырех часов</w:t>
      </w:r>
      <w:r w:rsidRPr="00662EFD">
        <w:rPr>
          <w:rFonts w:ascii="Arial" w:hAnsi="Arial" w:cs="Arial"/>
          <w:i/>
          <w:color w:val="C00000"/>
          <w:szCs w:val="22"/>
          <w:u w:val="single"/>
        </w:rPr>
        <w:t xml:space="preserve"> в день</w:t>
      </w:r>
      <w:r w:rsidRPr="00662EFD">
        <w:rPr>
          <w:rFonts w:ascii="Arial" w:hAnsi="Arial" w:cs="Arial"/>
          <w:i/>
          <w:color w:val="C00000"/>
          <w:sz w:val="22"/>
          <w:szCs w:val="22"/>
          <w:u w:val="single"/>
        </w:rPr>
        <w:t>.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В дни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когда по основному месту работы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работник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свободен от исполнения трудовых обязанностей, </w:t>
      </w:r>
      <w:r w:rsidRPr="007503F0">
        <w:rPr>
          <w:rFonts w:ascii="Arial" w:hAnsi="Arial" w:cs="Arial"/>
          <w:i/>
          <w:color w:val="C00000"/>
          <w:sz w:val="22"/>
          <w:szCs w:val="22"/>
        </w:rPr>
        <w:t xml:space="preserve">он может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работать по </w:t>
      </w:r>
      <w:r w:rsidRPr="007503F0">
        <w:rPr>
          <w:rFonts w:ascii="Arial" w:hAnsi="Arial" w:cs="Arial"/>
          <w:i/>
          <w:color w:val="C00000"/>
          <w:sz w:val="22"/>
          <w:szCs w:val="22"/>
        </w:rPr>
        <w:t>совместительству полный рабочий день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Однако и в </w:t>
      </w:r>
      <w:r w:rsidRPr="007503F0">
        <w:rPr>
          <w:rFonts w:ascii="Arial" w:hAnsi="Arial" w:cs="Arial"/>
          <w:i/>
          <w:color w:val="C00000"/>
          <w:sz w:val="22"/>
          <w:szCs w:val="22"/>
        </w:rPr>
        <w:t xml:space="preserve">этом случае общая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продолжительность работы совместителя в учетном периоде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7503F0">
        <w:rPr>
          <w:rFonts w:ascii="Arial" w:hAnsi="Arial" w:cs="Arial"/>
          <w:i/>
          <w:color w:val="C00000"/>
          <w:sz w:val="22"/>
          <w:szCs w:val="22"/>
        </w:rPr>
        <w:t xml:space="preserve">не может превышать половины нормы рабочего времени,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установленной для соответствующей категории работников.</w:t>
      </w:r>
      <w:r w:rsidR="00904AE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503F0" w:rsidRPr="00904AE0">
        <w:rPr>
          <w:rFonts w:ascii="Arial" w:hAnsi="Arial" w:cs="Arial"/>
          <w:i/>
          <w:color w:val="0070C0"/>
          <w:sz w:val="22"/>
          <w:szCs w:val="22"/>
        </w:rPr>
        <w:t>У</w:t>
      </w:r>
      <w:r w:rsidRPr="00904AE0">
        <w:rPr>
          <w:rFonts w:ascii="Arial" w:hAnsi="Arial" w:cs="Arial"/>
          <w:i/>
          <w:color w:val="0070C0"/>
          <w:sz w:val="22"/>
          <w:szCs w:val="22"/>
        </w:rPr>
        <w:t>словие о продолжительности рабочего времени при работе по совместительству не более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7503F0">
        <w:rPr>
          <w:rFonts w:ascii="Arial" w:hAnsi="Arial" w:cs="Arial"/>
          <w:i/>
          <w:color w:val="C00000"/>
          <w:sz w:val="22"/>
          <w:szCs w:val="22"/>
        </w:rPr>
        <w:t>четырех часов в день применяется по каждому трудовому договору о работе по совместительству.</w:t>
      </w:r>
      <w:r w:rsidRPr="007503F0">
        <w:rPr>
          <w:rFonts w:ascii="Arial" w:hAnsi="Arial" w:cs="Arial"/>
          <w:i/>
          <w:color w:val="C00000"/>
          <w:sz w:val="22"/>
          <w:szCs w:val="22"/>
        </w:rPr>
        <w:br/>
      </w:r>
      <w:bookmarkStart w:id="0" w:name="_GoBack"/>
      <w:r w:rsidRPr="00904AE0">
        <w:rPr>
          <w:rFonts w:ascii="Arial" w:hAnsi="Arial" w:cs="Arial"/>
          <w:b/>
          <w:i/>
          <w:color w:val="0070C0"/>
          <w:sz w:val="22"/>
          <w:szCs w:val="22"/>
          <w:u w:val="single"/>
        </w:rPr>
        <w:t>Учет рабочего времени</w:t>
      </w:r>
      <w:r w:rsidRPr="00904AE0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bookmarkEnd w:id="0"/>
      <w:r w:rsidRPr="007503F0">
        <w:rPr>
          <w:rFonts w:ascii="Arial" w:hAnsi="Arial" w:cs="Arial"/>
          <w:b/>
          <w:i/>
          <w:color w:val="C00000"/>
          <w:sz w:val="22"/>
          <w:szCs w:val="22"/>
        </w:rPr>
        <w:t xml:space="preserve">при внутреннем совместительстве ведется также по </w:t>
      </w:r>
      <w:r w:rsidRPr="00904AE0">
        <w:rPr>
          <w:rFonts w:ascii="Arial" w:hAnsi="Arial" w:cs="Arial"/>
          <w:b/>
          <w:i/>
          <w:color w:val="0070C0"/>
          <w:sz w:val="22"/>
          <w:szCs w:val="22"/>
          <w:u w:val="single"/>
        </w:rPr>
        <w:t>каждому трудовому договору отдельно.</w:t>
      </w:r>
    </w:p>
    <w:sectPr w:rsidR="00662EFD" w:rsidRPr="0090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A5"/>
    <w:rsid w:val="00385C5A"/>
    <w:rsid w:val="00662EFD"/>
    <w:rsid w:val="007503F0"/>
    <w:rsid w:val="007E09BA"/>
    <w:rsid w:val="00904AE0"/>
    <w:rsid w:val="00B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2022-06-15T04:25:00Z</dcterms:created>
  <dcterms:modified xsi:type="dcterms:W3CDTF">2022-06-15T05:59:00Z</dcterms:modified>
</cp:coreProperties>
</file>