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C5" w:rsidRDefault="00850BC5">
      <w:r w:rsidRPr="00850BC5">
        <w:object w:dxaOrig="7216" w:dyaOrig="5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11.75pt;height:307.5pt" o:ole="">
            <v:imagedata r:id="rId4" o:title=""/>
          </v:shape>
          <o:OLEObject Type="Embed" ProgID="PowerPoint.Slide.12" ShapeID="_x0000_i1031" DrawAspect="Content" ObjectID="_1715681362" r:id="rId5"/>
        </w:object>
      </w:r>
    </w:p>
    <w:p w:rsidR="00850BC5" w:rsidRPr="00850BC5" w:rsidRDefault="00850BC5">
      <w:pPr>
        <w:rPr>
          <w:sz w:val="36"/>
          <w:szCs w:val="36"/>
        </w:rPr>
      </w:pPr>
      <w:r w:rsidRPr="00850BC5">
        <w:rPr>
          <w:sz w:val="36"/>
          <w:szCs w:val="36"/>
        </w:rPr>
        <w:t>Очень важно развивать у детей слуховое внимание на основе неречевых звуков</w:t>
      </w:r>
      <w:r>
        <w:rPr>
          <w:sz w:val="36"/>
          <w:szCs w:val="36"/>
        </w:rPr>
        <w:t>.</w:t>
      </w:r>
    </w:p>
    <w:p w:rsidR="000E1681" w:rsidRDefault="00850BC5">
      <w:r w:rsidRPr="00850BC5">
        <w:object w:dxaOrig="7216" w:dyaOrig="5391">
          <v:shape id="_x0000_i1033" type="#_x0000_t75" style="width:431.25pt;height:321.75pt" o:ole="">
            <v:imagedata r:id="rId6" o:title=""/>
          </v:shape>
          <o:OLEObject Type="Embed" ProgID="PowerPoint.Slide.12" ShapeID="_x0000_i1033" DrawAspect="Content" ObjectID="_1715681363" r:id="rId7"/>
        </w:object>
      </w:r>
    </w:p>
    <w:p w:rsidR="00850BC5" w:rsidRPr="00850BC5" w:rsidRDefault="00850BC5">
      <w:pPr>
        <w:rPr>
          <w:sz w:val="32"/>
          <w:szCs w:val="32"/>
        </w:rPr>
      </w:pPr>
      <w:r>
        <w:rPr>
          <w:sz w:val="32"/>
          <w:szCs w:val="32"/>
        </w:rPr>
        <w:t>Кроме специально созданных игрушек, можно использовать различные звучащие предметы.</w:t>
      </w:r>
    </w:p>
    <w:p w:rsidR="00850BC5" w:rsidRDefault="00850BC5">
      <w:r w:rsidRPr="00850BC5">
        <w:object w:dxaOrig="7216" w:dyaOrig="5391">
          <v:shape id="_x0000_i1035" type="#_x0000_t75" style="width:360.75pt;height:269.25pt" o:ole="">
            <v:imagedata r:id="rId8" o:title=""/>
          </v:shape>
          <o:OLEObject Type="Embed" ProgID="PowerPoint.Slide.12" ShapeID="_x0000_i1035" DrawAspect="Content" ObjectID="_1715681364" r:id="rId9"/>
        </w:object>
      </w:r>
    </w:p>
    <w:p w:rsidR="00850BC5" w:rsidRPr="00850BC5" w:rsidRDefault="00850BC5">
      <w:pPr>
        <w:rPr>
          <w:sz w:val="32"/>
          <w:szCs w:val="32"/>
        </w:rPr>
      </w:pPr>
      <w:r>
        <w:rPr>
          <w:sz w:val="32"/>
          <w:szCs w:val="32"/>
        </w:rPr>
        <w:t xml:space="preserve">Ложки, погремушки, музыкальные молоточки – ими отстукиваем простые ритмы. Можно стучать под знакомые стихи и </w:t>
      </w:r>
      <w:proofErr w:type="spellStart"/>
      <w:r>
        <w:rPr>
          <w:sz w:val="32"/>
          <w:szCs w:val="32"/>
        </w:rPr>
        <w:t>чистоговорки</w:t>
      </w:r>
      <w:proofErr w:type="spellEnd"/>
      <w:r>
        <w:rPr>
          <w:sz w:val="32"/>
          <w:szCs w:val="32"/>
        </w:rPr>
        <w:t>: «Кто- кто в теремочке живёт…»</w:t>
      </w:r>
    </w:p>
    <w:p w:rsidR="00850BC5" w:rsidRDefault="00850BC5">
      <w:r w:rsidRPr="00850BC5">
        <w:object w:dxaOrig="7216" w:dyaOrig="5391">
          <v:shape id="_x0000_i1037" type="#_x0000_t75" style="width:396.75pt;height:296.25pt" o:ole="">
            <v:imagedata r:id="rId10" o:title=""/>
          </v:shape>
          <o:OLEObject Type="Embed" ProgID="PowerPoint.Slide.12" ShapeID="_x0000_i1037" DrawAspect="Content" ObjectID="_1715681365" r:id="rId11"/>
        </w:object>
      </w:r>
    </w:p>
    <w:p w:rsidR="00850BC5" w:rsidRDefault="00850BC5"/>
    <w:p w:rsidR="00850BC5" w:rsidRPr="00850BC5" w:rsidRDefault="00850BC5" w:rsidP="00BB360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Найди две одинаковые по звуку баночки. Положите в баночку </w:t>
      </w:r>
      <w:proofErr w:type="gramStart"/>
      <w:r>
        <w:rPr>
          <w:sz w:val="32"/>
          <w:szCs w:val="32"/>
        </w:rPr>
        <w:t>из</w:t>
      </w:r>
      <w:proofErr w:type="gramEnd"/>
      <w:r>
        <w:rPr>
          <w:sz w:val="32"/>
          <w:szCs w:val="32"/>
        </w:rPr>
        <w:t xml:space="preserve">- </w:t>
      </w:r>
      <w:proofErr w:type="gramStart"/>
      <w:r>
        <w:rPr>
          <w:sz w:val="32"/>
          <w:szCs w:val="32"/>
        </w:rPr>
        <w:t>под</w:t>
      </w:r>
      <w:proofErr w:type="gramEnd"/>
      <w:r>
        <w:rPr>
          <w:sz w:val="32"/>
          <w:szCs w:val="32"/>
        </w:rPr>
        <w:t xml:space="preserve"> витамин любой мелкий предмет. Сравните звуки</w:t>
      </w:r>
      <w:proofErr w:type="gramStart"/>
      <w:r>
        <w:rPr>
          <w:sz w:val="32"/>
          <w:szCs w:val="32"/>
        </w:rPr>
        <w:t xml:space="preserve">. </w:t>
      </w:r>
      <w:proofErr w:type="gramEnd"/>
      <w:r>
        <w:rPr>
          <w:sz w:val="32"/>
          <w:szCs w:val="32"/>
        </w:rPr>
        <w:t>«Постучи, как я»- на металлофоне.</w:t>
      </w:r>
    </w:p>
    <w:p w:rsidR="00850BC5" w:rsidRDefault="00850BC5">
      <w:r w:rsidRPr="00850BC5">
        <w:object w:dxaOrig="7216" w:dyaOrig="5391">
          <v:shape id="_x0000_i1039" type="#_x0000_t75" style="width:375pt;height:279.75pt" o:ole="">
            <v:imagedata r:id="rId12" o:title=""/>
          </v:shape>
          <o:OLEObject Type="Embed" ProgID="PowerPoint.Slide.12" ShapeID="_x0000_i1039" DrawAspect="Content" ObjectID="_1715681366" r:id="rId13"/>
        </w:object>
      </w:r>
    </w:p>
    <w:p w:rsidR="00850BC5" w:rsidRPr="00850BC5" w:rsidRDefault="00850BC5">
      <w:pPr>
        <w:rPr>
          <w:sz w:val="32"/>
          <w:szCs w:val="32"/>
        </w:rPr>
      </w:pPr>
      <w:r>
        <w:rPr>
          <w:sz w:val="32"/>
          <w:szCs w:val="32"/>
        </w:rPr>
        <w:t>Шаги под бой бубна или барабана положительно влияют на темп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ритмическую сторону речи.</w:t>
      </w:r>
    </w:p>
    <w:p w:rsidR="00850BC5" w:rsidRDefault="00850BC5"/>
    <w:p w:rsidR="00850BC5" w:rsidRDefault="00850BC5"/>
    <w:p w:rsidR="00850BC5" w:rsidRDefault="00850BC5">
      <w:r w:rsidRPr="00850BC5">
        <w:object w:dxaOrig="7216" w:dyaOrig="5391">
          <v:shape id="_x0000_i1044" type="#_x0000_t75" style="width:360.75pt;height:269.25pt" o:ole="">
            <v:imagedata r:id="rId14" o:title=""/>
          </v:shape>
          <o:OLEObject Type="Embed" ProgID="PowerPoint.Slide.12" ShapeID="_x0000_i1044" DrawAspect="Content" ObjectID="_1715681367" r:id="rId15"/>
        </w:object>
      </w:r>
    </w:p>
    <w:p w:rsidR="00850BC5" w:rsidRPr="00850BC5" w:rsidRDefault="00850BC5" w:rsidP="00BB360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Дома обязательно найдутся разные звучащие предметы. </w:t>
      </w:r>
      <w:r w:rsidR="00BB3608">
        <w:rPr>
          <w:sz w:val="32"/>
          <w:szCs w:val="32"/>
        </w:rPr>
        <w:t>Поиграть ими, затем под салфетку спрятать или попросить малыша отвернуться. «Что сейчас звучало?». Если ребенок не умеет говорить, может показать на предмет.</w:t>
      </w:r>
    </w:p>
    <w:p w:rsidR="00850BC5" w:rsidRDefault="00850BC5"/>
    <w:p w:rsidR="00850BC5" w:rsidRDefault="00850BC5">
      <w:r w:rsidRPr="00850BC5">
        <w:object w:dxaOrig="7216" w:dyaOrig="5391">
          <v:shape id="_x0000_i1046" type="#_x0000_t75" style="width:360.75pt;height:269.25pt" o:ole="">
            <v:imagedata r:id="rId16" o:title=""/>
          </v:shape>
          <o:OLEObject Type="Embed" ProgID="PowerPoint.Slide.12" ShapeID="_x0000_i1046" DrawAspect="Content" ObjectID="_1715681368" r:id="rId17"/>
        </w:object>
      </w:r>
    </w:p>
    <w:p w:rsidR="00850BC5" w:rsidRPr="00BB3608" w:rsidRDefault="00BB3608" w:rsidP="00BB360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Пересыпаем из стакана в стакан крупы (горох, манка, семечки и др.) Поверьте, они все звучат по- </w:t>
      </w:r>
      <w:proofErr w:type="gramStart"/>
      <w:r>
        <w:rPr>
          <w:sz w:val="32"/>
          <w:szCs w:val="32"/>
        </w:rPr>
        <w:t>разному</w:t>
      </w:r>
      <w:proofErr w:type="gramEnd"/>
      <w:r>
        <w:rPr>
          <w:sz w:val="32"/>
          <w:szCs w:val="32"/>
        </w:rPr>
        <w:t>. Угадайте, что ребенок сам пересыпает из стакана в стакан (или в другую емкость).</w:t>
      </w:r>
    </w:p>
    <w:p w:rsidR="00850BC5" w:rsidRDefault="00BB3608">
      <w:r w:rsidRPr="00850BC5">
        <w:object w:dxaOrig="7216" w:dyaOrig="5391">
          <v:shape id="_x0000_i1048" type="#_x0000_t75" style="width:380.25pt;height:283.5pt" o:ole="">
            <v:imagedata r:id="rId18" o:title=""/>
          </v:shape>
          <o:OLEObject Type="Embed" ProgID="PowerPoint.Slide.12" ShapeID="_x0000_i1048" DrawAspect="Content" ObjectID="_1715681369" r:id="rId19"/>
        </w:object>
      </w:r>
    </w:p>
    <w:p w:rsidR="00BB3608" w:rsidRPr="00BB3608" w:rsidRDefault="00BB3608">
      <w:pPr>
        <w:rPr>
          <w:sz w:val="32"/>
          <w:szCs w:val="32"/>
        </w:rPr>
      </w:pPr>
      <w:r>
        <w:rPr>
          <w:sz w:val="32"/>
          <w:szCs w:val="32"/>
        </w:rPr>
        <w:t xml:space="preserve">Обнимите ребенка, полежите с ним рядом, послушайте записанные звуки природы: «Птичку слышно?». Послушайте, как журчит ручеек. </w:t>
      </w:r>
    </w:p>
    <w:sectPr w:rsidR="00BB3608" w:rsidRPr="00BB3608" w:rsidSect="00850BC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BC5"/>
    <w:rsid w:val="000E1681"/>
    <w:rsid w:val="00850BC5"/>
    <w:rsid w:val="00BB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2022-06-02T08:08:00Z</dcterms:created>
  <dcterms:modified xsi:type="dcterms:W3CDTF">2022-06-02T08:23:00Z</dcterms:modified>
</cp:coreProperties>
</file>